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3B062">
      <w:pPr>
        <w:spacing w:after="240" w:afterLines="100" w:line="240" w:lineRule="auto"/>
        <w:jc w:val="center"/>
        <w:outlineLvl w:val="9"/>
        <w:rPr>
          <w:rFonts w:hint="eastAsia" w:ascii="宋体" w:hAnsi="宋体" w:eastAsia="宋体" w:cstheme="minorBidi"/>
          <w:b/>
          <w:sz w:val="52"/>
          <w:szCs w:val="52"/>
          <w:lang w:val="en-US" w:eastAsia="zh-CN"/>
        </w:rPr>
      </w:pPr>
      <w:r>
        <w:rPr>
          <w:rFonts w:hint="eastAsia" w:ascii="宋体" w:hAnsi="宋体" w:eastAsia="宋体" w:cstheme="minorBidi"/>
          <w:b/>
          <w:sz w:val="52"/>
          <w:szCs w:val="52"/>
          <w:lang w:val="en-US" w:eastAsia="zh-CN"/>
        </w:rPr>
        <w:t>中等职业学校</w:t>
      </w:r>
    </w:p>
    <w:p w14:paraId="5342E6EE">
      <w:pPr>
        <w:spacing w:line="240" w:lineRule="auto"/>
        <w:jc w:val="center"/>
        <w:rPr>
          <w:rFonts w:hint="eastAsia" w:ascii="黑体" w:hAnsi="黑体" w:eastAsia="黑体" w:cs="黑体"/>
          <w:b/>
          <w:sz w:val="72"/>
          <w:szCs w:val="72"/>
          <w:lang w:val="en-US" w:eastAsia="zh-CN"/>
        </w:rPr>
      </w:pPr>
      <w:r>
        <w:rPr>
          <w:rFonts w:hint="eastAsia" w:ascii="黑体" w:hAnsi="黑体" w:eastAsia="黑体" w:cs="黑体"/>
          <w:b/>
          <w:sz w:val="72"/>
          <w:szCs w:val="72"/>
          <w:lang w:val="en-US" w:eastAsia="zh-CN"/>
        </w:rPr>
        <w:t>汽车运用与维修专业</w:t>
      </w:r>
    </w:p>
    <w:p w14:paraId="3EA1F49E">
      <w:pPr>
        <w:spacing w:line="240" w:lineRule="auto"/>
        <w:jc w:val="center"/>
        <w:rPr>
          <w:rFonts w:hint="eastAsia" w:ascii="黑体" w:hAnsi="黑体" w:eastAsia="黑体" w:cs="黑体"/>
          <w:b/>
          <w:sz w:val="72"/>
          <w:szCs w:val="72"/>
          <w:lang w:val="en-US" w:eastAsia="zh-CN"/>
        </w:rPr>
      </w:pPr>
      <w:bookmarkStart w:id="0" w:name="_Toc17516"/>
      <w:bookmarkStart w:id="1" w:name="_Toc32625"/>
      <w:bookmarkStart w:id="2" w:name="_Toc12282"/>
      <w:r>
        <w:rPr>
          <w:rFonts w:hint="eastAsia" w:ascii="黑体" w:hAnsi="黑体" w:eastAsia="黑体" w:cs="黑体"/>
          <w:b/>
          <w:sz w:val="72"/>
          <w:szCs w:val="72"/>
          <w:lang w:val="en-US" w:eastAsia="zh-CN"/>
        </w:rPr>
        <w:t>人才培养方案</w:t>
      </w:r>
      <w:bookmarkEnd w:id="0"/>
      <w:bookmarkEnd w:id="1"/>
      <w:bookmarkEnd w:id="2"/>
    </w:p>
    <w:p w14:paraId="4EB29A89">
      <w:pPr>
        <w:spacing w:line="240" w:lineRule="auto"/>
        <w:jc w:val="center"/>
        <w:rPr>
          <w:rFonts w:hint="eastAsia" w:ascii="黑体" w:hAnsi="黑体" w:eastAsia="黑体" w:cs="黑体"/>
          <w:b/>
          <w:sz w:val="21"/>
          <w:lang w:val="en-US" w:eastAsia="zh-CN"/>
        </w:rPr>
      </w:pPr>
      <w:bookmarkStart w:id="3" w:name="_Toc25258"/>
      <w:bookmarkStart w:id="4" w:name="_Toc28771"/>
      <w:bookmarkStart w:id="5" w:name="_Toc7120"/>
      <w:r>
        <w:rPr>
          <w:rFonts w:hint="eastAsia" w:ascii="黑体" w:hAnsi="黑体" w:eastAsia="黑体" w:cs="黑体"/>
          <w:b/>
          <w:sz w:val="21"/>
          <w:lang w:val="en-US" w:eastAsia="zh-CN"/>
        </w:rPr>
        <w:t>（专业代码：700206）</w:t>
      </w:r>
      <w:bookmarkEnd w:id="3"/>
      <w:bookmarkEnd w:id="4"/>
      <w:bookmarkEnd w:id="5"/>
    </w:p>
    <w:p w14:paraId="6991CDF5">
      <w:pPr>
        <w:rPr>
          <w:rFonts w:hint="eastAsia"/>
          <w:lang w:val="en-US" w:eastAsia="zh-CN"/>
        </w:rPr>
      </w:pPr>
    </w:p>
    <w:p w14:paraId="01480E50">
      <w:pPr>
        <w:rPr>
          <w:rFonts w:hint="eastAsia"/>
          <w:lang w:val="en-US" w:eastAsia="zh-CN"/>
        </w:rPr>
      </w:pPr>
    </w:p>
    <w:p w14:paraId="0B3D79A6">
      <w:pPr>
        <w:rPr>
          <w:rFonts w:hint="eastAsia"/>
          <w:lang w:val="en-US" w:eastAsia="zh-CN"/>
        </w:rPr>
      </w:pPr>
    </w:p>
    <w:p w14:paraId="21E6679E">
      <w:pPr>
        <w:rPr>
          <w:rFonts w:hint="eastAsia"/>
          <w:lang w:val="en-US" w:eastAsia="zh-CN"/>
        </w:rPr>
      </w:pPr>
    </w:p>
    <w:p w14:paraId="4710C02A">
      <w:pPr>
        <w:rPr>
          <w:rFonts w:hint="eastAsia"/>
          <w:lang w:val="en-US" w:eastAsia="zh-CN"/>
        </w:rPr>
      </w:pPr>
    </w:p>
    <w:p w14:paraId="77C5B884">
      <w:pPr>
        <w:rPr>
          <w:rFonts w:hint="eastAsia"/>
          <w:lang w:val="en-US" w:eastAsia="zh-CN"/>
        </w:rPr>
      </w:pPr>
    </w:p>
    <w:p w14:paraId="16FFF81C">
      <w:pPr>
        <w:rPr>
          <w:rFonts w:hint="eastAsia"/>
          <w:lang w:val="en-US" w:eastAsia="zh-CN"/>
        </w:rPr>
      </w:pPr>
    </w:p>
    <w:p w14:paraId="27FB982D">
      <w:pPr>
        <w:rPr>
          <w:rFonts w:hint="eastAsia"/>
          <w:lang w:val="en-US" w:eastAsia="zh-CN"/>
        </w:rPr>
      </w:pPr>
    </w:p>
    <w:p w14:paraId="447ED1EB">
      <w:pPr>
        <w:spacing w:line="360" w:lineRule="auto"/>
        <w:ind w:firstLine="3117" w:firstLineChars="1109"/>
        <w:rPr>
          <w:rFonts w:hint="default" w:ascii="黑体" w:hAnsi="黑体" w:eastAsia="黑体" w:cs="黑体"/>
          <w:b/>
          <w:sz w:val="28"/>
          <w:szCs w:val="28"/>
          <w:lang w:val="en-US" w:eastAsia="zh-CN"/>
        </w:rPr>
      </w:pPr>
      <w:r>
        <w:rPr>
          <w:rFonts w:hint="eastAsia" w:ascii="黑体" w:hAnsi="黑体" w:eastAsia="黑体" w:cs="黑体"/>
          <w:b/>
          <w:sz w:val="28"/>
          <w:szCs w:val="28"/>
        </w:rPr>
        <w:t>编 制 人：</w:t>
      </w:r>
      <w:r>
        <w:rPr>
          <w:rFonts w:hint="eastAsia" w:ascii="黑体" w:hAnsi="黑体" w:eastAsia="黑体" w:cs="黑体"/>
          <w:b/>
          <w:sz w:val="28"/>
          <w:szCs w:val="28"/>
          <w:lang w:val="en-US" w:eastAsia="zh-CN"/>
        </w:rPr>
        <w:t>汤深飞</w:t>
      </w:r>
    </w:p>
    <w:p w14:paraId="492DCF0A">
      <w:pPr>
        <w:spacing w:line="360" w:lineRule="auto"/>
        <w:ind w:firstLine="3117" w:firstLineChars="1109"/>
        <w:rPr>
          <w:rFonts w:hint="eastAsia" w:ascii="黑体" w:hAnsi="黑体" w:eastAsia="黑体" w:cs="黑体"/>
          <w:b/>
          <w:sz w:val="28"/>
          <w:szCs w:val="28"/>
          <w:lang w:val="en-US" w:eastAsia="zh-CN"/>
        </w:rPr>
      </w:pPr>
      <w:r>
        <w:rPr>
          <w:rFonts w:hint="eastAsia" w:ascii="黑体" w:hAnsi="黑体" w:eastAsia="黑体" w:cs="黑体"/>
          <w:b/>
          <w:sz w:val="28"/>
          <w:szCs w:val="28"/>
        </w:rPr>
        <w:t>审 核 人：</w:t>
      </w:r>
      <w:r>
        <w:rPr>
          <w:rFonts w:hint="eastAsia" w:ascii="黑体" w:hAnsi="黑体" w:eastAsia="黑体" w:cs="黑体"/>
          <w:b/>
          <w:sz w:val="28"/>
          <w:szCs w:val="28"/>
          <w:lang w:val="en-US" w:eastAsia="zh-CN"/>
        </w:rPr>
        <w:t>董 华</w:t>
      </w:r>
    </w:p>
    <w:p w14:paraId="53A0223A">
      <w:pPr>
        <w:spacing w:line="360" w:lineRule="auto"/>
        <w:ind w:firstLine="3117" w:firstLineChars="1109"/>
        <w:rPr>
          <w:rFonts w:hint="eastAsia" w:ascii="黑体" w:hAnsi="黑体" w:eastAsia="黑体" w:cs="黑体"/>
          <w:b/>
          <w:sz w:val="28"/>
          <w:szCs w:val="28"/>
          <w:lang w:val="en-US" w:eastAsia="zh-CN"/>
        </w:rPr>
      </w:pPr>
      <w:r>
        <w:rPr>
          <w:rFonts w:hint="eastAsia" w:ascii="黑体" w:hAnsi="黑体" w:eastAsia="黑体" w:cs="黑体"/>
          <w:b/>
          <w:sz w:val="28"/>
          <w:szCs w:val="28"/>
        </w:rPr>
        <w:t>审 批 人：</w:t>
      </w:r>
      <w:r>
        <w:rPr>
          <w:rFonts w:hint="eastAsia" w:ascii="黑体" w:hAnsi="黑体" w:eastAsia="黑体" w:cs="黑体"/>
          <w:b/>
          <w:sz w:val="28"/>
          <w:szCs w:val="28"/>
          <w:lang w:val="en-US" w:eastAsia="zh-CN"/>
        </w:rPr>
        <w:t>胡 斌</w:t>
      </w:r>
    </w:p>
    <w:p w14:paraId="5B308497">
      <w:pPr>
        <w:spacing w:line="360" w:lineRule="auto"/>
        <w:ind w:firstLine="3117" w:firstLineChars="1109"/>
        <w:rPr>
          <w:rFonts w:hint="default" w:ascii="黑体" w:hAnsi="黑体" w:eastAsia="黑体" w:cs="黑体"/>
          <w:b/>
          <w:sz w:val="28"/>
          <w:szCs w:val="28"/>
          <w:lang w:val="en-US" w:eastAsia="zh-CN"/>
        </w:rPr>
      </w:pPr>
      <w:r>
        <w:rPr>
          <w:rFonts w:hint="eastAsia" w:ascii="黑体" w:hAnsi="黑体" w:eastAsia="黑体" w:cs="黑体"/>
          <w:b/>
          <w:sz w:val="28"/>
          <w:szCs w:val="28"/>
        </w:rPr>
        <w:t>修订日期：</w:t>
      </w:r>
      <w:r>
        <w:rPr>
          <w:rFonts w:hint="eastAsia" w:ascii="黑体" w:hAnsi="黑体" w:eastAsia="黑体" w:cs="黑体"/>
          <w:b/>
          <w:sz w:val="28"/>
          <w:szCs w:val="28"/>
          <w:lang w:val="en-US" w:eastAsia="zh-CN"/>
        </w:rPr>
        <w:t>2025年10月</w:t>
      </w:r>
    </w:p>
    <w:p w14:paraId="525B22C4">
      <w:pPr>
        <w:rPr>
          <w:rFonts w:hint="eastAsia"/>
          <w:lang w:val="en-US" w:eastAsia="zh-CN"/>
        </w:rPr>
      </w:pPr>
    </w:p>
    <w:p w14:paraId="3B48C148">
      <w:pPr>
        <w:rPr>
          <w:rFonts w:hint="eastAsia"/>
          <w:lang w:val="en-US" w:eastAsia="zh-CN"/>
        </w:rPr>
      </w:pPr>
    </w:p>
    <w:p w14:paraId="2E770186">
      <w:pPr>
        <w:rPr>
          <w:rFonts w:hint="eastAsia"/>
          <w:lang w:val="en-US" w:eastAsia="zh-CN"/>
        </w:rPr>
      </w:pPr>
    </w:p>
    <w:p w14:paraId="5DB77DD7">
      <w:pPr>
        <w:rPr>
          <w:rFonts w:hint="eastAsia"/>
          <w:lang w:val="en-US" w:eastAsia="zh-CN"/>
        </w:rPr>
      </w:pPr>
    </w:p>
    <w:p w14:paraId="64673AB8">
      <w:pPr>
        <w:rPr>
          <w:rFonts w:hint="eastAsia"/>
          <w:lang w:val="en-US" w:eastAsia="zh-CN"/>
        </w:rPr>
      </w:pPr>
    </w:p>
    <w:p w14:paraId="36BC7666">
      <w:pPr>
        <w:rPr>
          <w:rFonts w:hint="eastAsia"/>
          <w:lang w:val="en-US" w:eastAsia="zh-CN"/>
        </w:rPr>
      </w:pPr>
    </w:p>
    <w:p w14:paraId="41B31B47">
      <w:pPr>
        <w:rPr>
          <w:rFonts w:hint="eastAsia"/>
          <w:lang w:val="en-US" w:eastAsia="zh-CN"/>
        </w:rPr>
      </w:pPr>
    </w:p>
    <w:p w14:paraId="0EC645FB">
      <w:pPr>
        <w:spacing w:line="240" w:lineRule="auto"/>
        <w:jc w:val="center"/>
        <w:outlineLvl w:val="0"/>
        <w:rPr>
          <w:rFonts w:hint="eastAsia" w:ascii="黑体" w:hAnsi="黑体" w:eastAsia="黑体" w:cs="黑体"/>
          <w:b/>
          <w:sz w:val="52"/>
          <w:szCs w:val="52"/>
          <w:lang w:val="zh-CN" w:eastAsia="zh-CN"/>
        </w:rPr>
      </w:pPr>
      <w:bookmarkStart w:id="6" w:name="_Toc29071"/>
      <w:bookmarkStart w:id="7" w:name="_Toc30690"/>
      <w:bookmarkStart w:id="8" w:name="_Toc18177"/>
      <w:bookmarkStart w:id="9" w:name="_Toc23307"/>
      <w:r>
        <w:rPr>
          <w:rFonts w:hint="eastAsia" w:ascii="黑体" w:hAnsi="黑体" w:eastAsia="黑体" w:cs="黑体"/>
          <w:b/>
          <w:sz w:val="52"/>
          <w:szCs w:val="52"/>
          <w:lang w:val="en-US" w:eastAsia="zh-CN"/>
        </w:rPr>
        <w:t>宣城市机械电子工程学校</w:t>
      </w:r>
      <w:bookmarkEnd w:id="6"/>
      <w:bookmarkEnd w:id="7"/>
      <w:bookmarkEnd w:id="8"/>
      <w:bookmarkEnd w:id="9"/>
    </w:p>
    <w:p w14:paraId="02024BE7">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ascii="宋体" w:hAnsi="宋体" w:eastAsia="宋体" w:cs="Times New Roman"/>
          <w:kern w:val="2"/>
          <w:sz w:val="21"/>
          <w:szCs w:val="24"/>
          <w:lang w:val="en-US" w:eastAsia="zh-CN" w:bidi="ar-SA"/>
        </w:rPr>
        <w:id w:val="147476286"/>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33C9804E">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14:paraId="09455B50">
          <w:pPr>
            <w:spacing w:before="0" w:beforeLines="0" w:after="0" w:afterLines="0" w:line="240" w:lineRule="auto"/>
            <w:ind w:left="0" w:leftChars="0" w:right="0" w:rightChars="0" w:firstLine="0" w:firstLineChars="0"/>
            <w:jc w:val="center"/>
            <w:rPr>
              <w:rFonts w:hint="eastAsia" w:ascii="Cambria" w:hAnsi="Cambria" w:eastAsia="宋体" w:cs="Times New Roman"/>
              <w:b/>
              <w:bCs/>
              <w:color w:val="auto"/>
              <w:kern w:val="0"/>
              <w:sz w:val="44"/>
              <w:szCs w:val="28"/>
              <w:lang w:val="zh-CN" w:eastAsia="zh-CN" w:bidi="ar-SA"/>
            </w:rPr>
          </w:pPr>
          <w:r>
            <w:rPr>
              <w:rFonts w:hint="eastAsia" w:ascii="Cambria" w:hAnsi="Cambria" w:eastAsia="宋体" w:cs="Times New Roman"/>
              <w:b/>
              <w:bCs/>
              <w:color w:val="auto"/>
              <w:kern w:val="0"/>
              <w:sz w:val="44"/>
              <w:szCs w:val="28"/>
              <w:lang w:val="zh-CN" w:eastAsia="zh-CN" w:bidi="ar-SA"/>
            </w:rPr>
            <w:t>目</w:t>
          </w:r>
          <w:r>
            <w:rPr>
              <w:rFonts w:hint="eastAsia" w:ascii="Cambria" w:hAnsi="Cambria" w:eastAsia="宋体" w:cs="Times New Roman"/>
              <w:b/>
              <w:bCs/>
              <w:color w:val="auto"/>
              <w:kern w:val="0"/>
              <w:sz w:val="44"/>
              <w:szCs w:val="28"/>
              <w:lang w:val="en-US" w:eastAsia="zh-CN" w:bidi="ar-SA"/>
            </w:rPr>
            <w:t xml:space="preserve">  </w:t>
          </w:r>
          <w:bookmarkStart w:id="49" w:name="_GoBack"/>
          <w:bookmarkEnd w:id="49"/>
          <w:r>
            <w:rPr>
              <w:rFonts w:hint="eastAsia" w:ascii="Cambria" w:hAnsi="Cambria" w:eastAsia="宋体" w:cs="Times New Roman"/>
              <w:b/>
              <w:bCs/>
              <w:color w:val="auto"/>
              <w:kern w:val="0"/>
              <w:sz w:val="44"/>
              <w:szCs w:val="28"/>
              <w:lang w:val="zh-CN" w:eastAsia="zh-CN" w:bidi="ar-SA"/>
            </w:rPr>
            <w:t>录</w:t>
          </w:r>
        </w:p>
        <w:p w14:paraId="7806D544">
          <w:pPr>
            <w:pStyle w:val="10"/>
            <w:tabs>
              <w:tab w:val="right" w:leader="dot" w:pos="8306"/>
            </w:tabs>
          </w:pPr>
          <w:r>
            <w:fldChar w:fldCharType="begin"/>
          </w:r>
          <w:r>
            <w:instrText xml:space="preserve">TOC \o "1-2" \h \u </w:instrText>
          </w:r>
          <w:r>
            <w:fldChar w:fldCharType="separate"/>
          </w:r>
        </w:p>
        <w:p w14:paraId="2744E185">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_Toc13627 </w:instrText>
          </w:r>
          <w:r>
            <w:rPr>
              <w:rFonts w:hint="eastAsia" w:ascii="黑体" w:hAnsi="黑体" w:eastAsia="黑体" w:cs="黑体"/>
              <w:sz w:val="24"/>
              <w:szCs w:val="24"/>
            </w:rPr>
            <w:fldChar w:fldCharType="separate"/>
          </w:r>
          <w:r>
            <w:rPr>
              <w:rFonts w:hint="eastAsia" w:ascii="黑体" w:hAnsi="黑体" w:eastAsia="黑体" w:cs="黑体"/>
              <w:sz w:val="24"/>
              <w:szCs w:val="24"/>
              <w:lang w:val="zh-CN" w:eastAsia="zh-CN"/>
            </w:rPr>
            <w:t>一、专业名称（</w:t>
          </w:r>
          <w:r>
            <w:rPr>
              <w:rFonts w:hint="eastAsia" w:ascii="黑体" w:hAnsi="黑体" w:eastAsia="黑体" w:cs="黑体"/>
              <w:sz w:val="24"/>
              <w:szCs w:val="24"/>
              <w:lang w:val="en-US" w:eastAsia="zh-CN"/>
            </w:rPr>
            <w:t>专业</w:t>
          </w:r>
          <w:r>
            <w:rPr>
              <w:rFonts w:hint="eastAsia" w:ascii="黑体" w:hAnsi="黑体" w:eastAsia="黑体" w:cs="黑体"/>
              <w:sz w:val="24"/>
              <w:szCs w:val="24"/>
              <w:lang w:val="zh-CN" w:eastAsia="zh-CN"/>
            </w:rPr>
            <w:t>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_Toc13627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21F18DD">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_Toc10313 </w:instrText>
          </w:r>
          <w:r>
            <w:rPr>
              <w:rFonts w:hint="eastAsia" w:ascii="黑体" w:hAnsi="黑体" w:eastAsia="黑体" w:cs="黑体"/>
              <w:sz w:val="24"/>
              <w:szCs w:val="24"/>
            </w:rPr>
            <w:fldChar w:fldCharType="separate"/>
          </w:r>
          <w:r>
            <w:rPr>
              <w:rFonts w:hint="eastAsia" w:ascii="黑体" w:hAnsi="黑体" w:eastAsia="黑体" w:cs="黑体"/>
              <w:sz w:val="24"/>
              <w:szCs w:val="24"/>
              <w:lang w:val="zh-CN" w:eastAsia="zh-CN"/>
            </w:rPr>
            <w:t>二、入学</w:t>
          </w:r>
          <w:r>
            <w:rPr>
              <w:rFonts w:hint="eastAsia" w:ascii="黑体" w:hAnsi="黑体" w:eastAsia="黑体" w:cs="黑体"/>
              <w:sz w:val="24"/>
              <w:szCs w:val="24"/>
              <w:lang w:val="en-US" w:eastAsia="zh-CN"/>
            </w:rPr>
            <w:t>基本</w:t>
          </w:r>
          <w:r>
            <w:rPr>
              <w:rFonts w:hint="eastAsia" w:ascii="黑体" w:hAnsi="黑体" w:eastAsia="黑体" w:cs="黑体"/>
              <w:sz w:val="24"/>
              <w:szCs w:val="24"/>
              <w:lang w:val="zh-CN" w:eastAsia="zh-CN"/>
            </w:rPr>
            <w:t>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_Toc10313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23538C3">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_Toc31166 </w:instrText>
          </w:r>
          <w:r>
            <w:rPr>
              <w:rFonts w:hint="eastAsia" w:ascii="黑体" w:hAnsi="黑体" w:eastAsia="黑体" w:cs="黑体"/>
              <w:sz w:val="24"/>
              <w:szCs w:val="24"/>
            </w:rPr>
            <w:fldChar w:fldCharType="separate"/>
          </w:r>
          <w:r>
            <w:rPr>
              <w:rFonts w:hint="eastAsia" w:ascii="黑体" w:hAnsi="黑体" w:eastAsia="黑体" w:cs="黑体"/>
              <w:sz w:val="24"/>
              <w:szCs w:val="24"/>
              <w:lang w:val="zh-CN" w:eastAsia="zh-CN"/>
            </w:rPr>
            <w:t>三、</w:t>
          </w:r>
          <w:r>
            <w:rPr>
              <w:rFonts w:hint="eastAsia" w:ascii="黑体" w:hAnsi="黑体" w:eastAsia="黑体" w:cs="黑体"/>
              <w:sz w:val="24"/>
              <w:szCs w:val="24"/>
              <w:lang w:val="en-US" w:eastAsia="zh-CN"/>
            </w:rPr>
            <w:t>基本</w:t>
          </w:r>
          <w:r>
            <w:rPr>
              <w:rFonts w:hint="eastAsia" w:ascii="黑体" w:hAnsi="黑体" w:eastAsia="黑体" w:cs="黑体"/>
              <w:sz w:val="24"/>
              <w:szCs w:val="24"/>
              <w:lang w:val="zh-CN" w:eastAsia="zh-CN"/>
            </w:rPr>
            <w:t>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_Toc31166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AC85401">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_Toc16811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w:t>
          </w:r>
          <w:r>
            <w:rPr>
              <w:rFonts w:hint="eastAsia" w:ascii="黑体" w:hAnsi="黑体" w:eastAsia="黑体" w:cs="黑体"/>
              <w:sz w:val="24"/>
              <w:szCs w:val="24"/>
              <w:lang w:val="zh-CN" w:eastAsia="zh-CN"/>
            </w:rPr>
            <w:t>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_Toc16811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26072966">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_Toc16496 </w:instrText>
          </w:r>
          <w:r>
            <w:rPr>
              <w:rFonts w:hint="eastAsia" w:ascii="黑体" w:hAnsi="黑体" w:eastAsia="黑体" w:cs="黑体"/>
              <w:sz w:val="24"/>
              <w:szCs w:val="24"/>
            </w:rPr>
            <w:fldChar w:fldCharType="separate"/>
          </w:r>
          <w:r>
            <w:rPr>
              <w:rFonts w:hint="eastAsia" w:ascii="黑体" w:hAnsi="黑体" w:eastAsia="黑体" w:cs="黑体"/>
              <w:sz w:val="24"/>
              <w:szCs w:val="24"/>
              <w:lang w:val="zh-CN" w:eastAsia="zh-CN"/>
            </w:rPr>
            <w:t>五、培养目标与培养规格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_Toc16496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1C9AC28">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_Toc24111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（一）培养目标</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_Toc24111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E202630">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_Toc7612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（二）培养规格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_Toc7612 \h </w:instrText>
          </w:r>
          <w:r>
            <w:rPr>
              <w:rFonts w:hint="eastAsia" w:ascii="楷体" w:hAnsi="楷体" w:eastAsia="楷体" w:cs="楷体"/>
              <w:sz w:val="24"/>
              <w:szCs w:val="24"/>
            </w:rPr>
            <w:fldChar w:fldCharType="separate"/>
          </w:r>
          <w:r>
            <w:rPr>
              <w:rFonts w:hint="eastAsia" w:ascii="楷体" w:hAnsi="楷体" w:eastAsia="楷体" w:cs="楷体"/>
              <w:sz w:val="24"/>
              <w:szCs w:val="24"/>
            </w:rPr>
            <w:t>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7083C12D">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_Toc8170 </w:instrText>
          </w:r>
          <w:r>
            <w:rPr>
              <w:rFonts w:hint="eastAsia" w:ascii="黑体" w:hAnsi="黑体" w:eastAsia="黑体" w:cs="黑体"/>
              <w:sz w:val="24"/>
              <w:szCs w:val="24"/>
            </w:rPr>
            <w:fldChar w:fldCharType="separate"/>
          </w:r>
          <w:r>
            <w:rPr>
              <w:rFonts w:hint="eastAsia" w:ascii="黑体" w:hAnsi="黑体" w:eastAsia="黑体" w:cs="黑体"/>
              <w:sz w:val="24"/>
              <w:szCs w:val="24"/>
              <w:lang w:val="zh-CN" w:eastAsia="zh-CN"/>
            </w:rPr>
            <w:t>六、课程设置及学时安排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_Toc8170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09CF4AD3">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_Toc30034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（一）公共基础课程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_Toc30034 \h </w:instrText>
          </w:r>
          <w:r>
            <w:rPr>
              <w:rFonts w:hint="eastAsia" w:ascii="楷体" w:hAnsi="楷体" w:eastAsia="楷体" w:cs="楷体"/>
              <w:sz w:val="24"/>
              <w:szCs w:val="24"/>
            </w:rPr>
            <w:fldChar w:fldCharType="separate"/>
          </w:r>
          <w:r>
            <w:rPr>
              <w:rFonts w:hint="eastAsia" w:ascii="楷体" w:hAnsi="楷体" w:eastAsia="楷体" w:cs="楷体"/>
              <w:sz w:val="24"/>
              <w:szCs w:val="24"/>
            </w:rPr>
            <w:t>3</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79DF2EC5">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_Toc17908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w:t>
          </w:r>
          <w:r>
            <w:rPr>
              <w:rFonts w:hint="eastAsia" w:ascii="楷体" w:hAnsi="楷体" w:eastAsia="楷体" w:cs="楷体"/>
              <w:sz w:val="24"/>
              <w:szCs w:val="24"/>
              <w:lang w:val="en-US" w:eastAsia="zh-CN"/>
            </w:rPr>
            <w:t>二</w:t>
          </w:r>
          <w:r>
            <w:rPr>
              <w:rFonts w:hint="eastAsia" w:ascii="楷体" w:hAnsi="楷体" w:eastAsia="楷体" w:cs="楷体"/>
              <w:sz w:val="24"/>
              <w:szCs w:val="24"/>
              <w:lang w:val="zh-CN" w:eastAsia="zh-CN"/>
            </w:rPr>
            <w:t>）专业课程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_Toc17908 \h </w:instrText>
          </w:r>
          <w:r>
            <w:rPr>
              <w:rFonts w:hint="eastAsia" w:ascii="楷体" w:hAnsi="楷体" w:eastAsia="楷体" w:cs="楷体"/>
              <w:sz w:val="24"/>
              <w:szCs w:val="24"/>
            </w:rPr>
            <w:fldChar w:fldCharType="separate"/>
          </w:r>
          <w:r>
            <w:rPr>
              <w:rFonts w:hint="eastAsia" w:ascii="楷体" w:hAnsi="楷体" w:eastAsia="楷体" w:cs="楷体"/>
              <w:sz w:val="24"/>
              <w:szCs w:val="24"/>
            </w:rPr>
            <w:t>7</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6921ABAA">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_Toc29548 </w:instrText>
          </w:r>
          <w:r>
            <w:rPr>
              <w:rFonts w:hint="eastAsia" w:ascii="黑体" w:hAnsi="黑体" w:eastAsia="黑体" w:cs="黑体"/>
              <w:sz w:val="24"/>
              <w:szCs w:val="24"/>
            </w:rPr>
            <w:fldChar w:fldCharType="separate"/>
          </w:r>
          <w:r>
            <w:rPr>
              <w:rFonts w:hint="eastAsia" w:ascii="黑体" w:hAnsi="黑体" w:eastAsia="黑体" w:cs="黑体"/>
              <w:sz w:val="24"/>
              <w:szCs w:val="24"/>
              <w:lang w:val="zh-CN" w:eastAsia="zh-CN"/>
            </w:rPr>
            <w:t>七、教学进程总体安排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_Toc29548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4F1B72AF">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_Toc5918 </w:instrText>
          </w:r>
          <w:r>
            <w:rPr>
              <w:rFonts w:hint="eastAsia" w:ascii="黑体" w:hAnsi="黑体" w:eastAsia="黑体" w:cs="黑体"/>
              <w:sz w:val="24"/>
              <w:szCs w:val="24"/>
            </w:rPr>
            <w:fldChar w:fldCharType="separate"/>
          </w:r>
          <w:r>
            <w:rPr>
              <w:rFonts w:hint="eastAsia" w:ascii="黑体" w:hAnsi="黑体" w:eastAsia="黑体" w:cs="黑体"/>
              <w:sz w:val="24"/>
              <w:szCs w:val="24"/>
              <w:lang w:val="zh-CN" w:eastAsia="zh-CN"/>
            </w:rPr>
            <w:t>八、实施保障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_Toc5918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FFB9349">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_Toc18729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（一）师资队伍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_Toc18729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43C013C8">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_Toc14159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（二）教学设施</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_Toc14159 \h </w:instrText>
          </w:r>
          <w:r>
            <w:rPr>
              <w:rFonts w:hint="eastAsia" w:ascii="楷体" w:hAnsi="楷体" w:eastAsia="楷体" w:cs="楷体"/>
              <w:sz w:val="24"/>
              <w:szCs w:val="24"/>
            </w:rPr>
            <w:fldChar w:fldCharType="separate"/>
          </w:r>
          <w:r>
            <w:rPr>
              <w:rFonts w:hint="eastAsia" w:ascii="楷体" w:hAnsi="楷体" w:eastAsia="楷体" w:cs="楷体"/>
              <w:sz w:val="24"/>
              <w:szCs w:val="24"/>
            </w:rPr>
            <w:t>16</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BBAD9BA">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_Toc3323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（三）教学资源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_Toc3323 \h </w:instrText>
          </w:r>
          <w:r>
            <w:rPr>
              <w:rFonts w:hint="eastAsia" w:ascii="楷体" w:hAnsi="楷体" w:eastAsia="楷体" w:cs="楷体"/>
              <w:sz w:val="24"/>
              <w:szCs w:val="24"/>
            </w:rPr>
            <w:fldChar w:fldCharType="separate"/>
          </w:r>
          <w:r>
            <w:rPr>
              <w:rFonts w:hint="eastAsia" w:ascii="楷体" w:hAnsi="楷体" w:eastAsia="楷体" w:cs="楷体"/>
              <w:sz w:val="24"/>
              <w:szCs w:val="24"/>
            </w:rPr>
            <w:t>27</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52B10A0D">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_Toc25808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（四）教学</w:t>
          </w:r>
          <w:r>
            <w:rPr>
              <w:rFonts w:hint="eastAsia" w:ascii="楷体" w:hAnsi="楷体" w:eastAsia="楷体" w:cs="楷体"/>
              <w:sz w:val="24"/>
              <w:szCs w:val="24"/>
              <w:lang w:val="en-US" w:eastAsia="zh-CN"/>
            </w:rPr>
            <w:t>方法</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_Toc25808 \h </w:instrText>
          </w:r>
          <w:r>
            <w:rPr>
              <w:rFonts w:hint="eastAsia" w:ascii="楷体" w:hAnsi="楷体" w:eastAsia="楷体" w:cs="楷体"/>
              <w:sz w:val="24"/>
              <w:szCs w:val="24"/>
            </w:rPr>
            <w:fldChar w:fldCharType="separate"/>
          </w:r>
          <w:r>
            <w:rPr>
              <w:rFonts w:hint="eastAsia" w:ascii="楷体" w:hAnsi="楷体" w:eastAsia="楷体" w:cs="楷体"/>
              <w:sz w:val="24"/>
              <w:szCs w:val="24"/>
            </w:rPr>
            <w:t>28</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798D1C15">
          <w:pPr>
            <w:pStyle w:val="11"/>
            <w:tabs>
              <w:tab w:val="right" w:leader="dot" w:pos="8306"/>
            </w:tabs>
            <w:rPr>
              <w:rFonts w:hint="eastAsia" w:ascii="楷体" w:hAnsi="楷体" w:eastAsia="楷体" w:cs="楷体"/>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_Toc26417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（五）</w:t>
          </w:r>
          <w:r>
            <w:rPr>
              <w:rFonts w:hint="eastAsia" w:ascii="楷体" w:hAnsi="楷体" w:eastAsia="楷体" w:cs="楷体"/>
              <w:sz w:val="24"/>
              <w:szCs w:val="24"/>
              <w:lang w:val="en-US" w:eastAsia="zh-CN"/>
            </w:rPr>
            <w:t>学习</w:t>
          </w:r>
          <w:r>
            <w:rPr>
              <w:rFonts w:hint="eastAsia" w:ascii="楷体" w:hAnsi="楷体" w:eastAsia="楷体" w:cs="楷体"/>
              <w:sz w:val="24"/>
              <w:szCs w:val="24"/>
              <w:lang w:val="zh-CN" w:eastAsia="zh-CN"/>
            </w:rPr>
            <w:t>评价</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_Toc26417 \h </w:instrText>
          </w:r>
          <w:r>
            <w:rPr>
              <w:rFonts w:hint="eastAsia" w:ascii="楷体" w:hAnsi="楷体" w:eastAsia="楷体" w:cs="楷体"/>
              <w:sz w:val="24"/>
              <w:szCs w:val="24"/>
            </w:rPr>
            <w:fldChar w:fldCharType="separate"/>
          </w:r>
          <w:r>
            <w:rPr>
              <w:rFonts w:hint="eastAsia" w:ascii="楷体" w:hAnsi="楷体" w:eastAsia="楷体" w:cs="楷体"/>
              <w:sz w:val="24"/>
              <w:szCs w:val="24"/>
            </w:rPr>
            <w:t>32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57F79C54">
          <w:pPr>
            <w:pStyle w:val="11"/>
            <w:tabs>
              <w:tab w:val="right" w:leader="dot" w:pos="8306"/>
            </w:tabs>
            <w:rPr>
              <w:sz w:val="24"/>
              <w:szCs w:val="24"/>
            </w:rPr>
          </w:pP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HYPERLINK \l _Toc17692 </w:instrText>
          </w:r>
          <w:r>
            <w:rPr>
              <w:rFonts w:hint="eastAsia" w:ascii="楷体" w:hAnsi="楷体" w:eastAsia="楷体" w:cs="楷体"/>
              <w:sz w:val="24"/>
              <w:szCs w:val="24"/>
            </w:rPr>
            <w:fldChar w:fldCharType="separate"/>
          </w:r>
          <w:r>
            <w:rPr>
              <w:rFonts w:hint="eastAsia" w:ascii="楷体" w:hAnsi="楷体" w:eastAsia="楷体" w:cs="楷体"/>
              <w:sz w:val="24"/>
              <w:szCs w:val="24"/>
              <w:lang w:val="zh-CN" w:eastAsia="zh-CN"/>
            </w:rPr>
            <w:t>（六）质量管理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_Toc17692 \h </w:instrText>
          </w:r>
          <w:r>
            <w:rPr>
              <w:rFonts w:hint="eastAsia" w:ascii="楷体" w:hAnsi="楷体" w:eastAsia="楷体" w:cs="楷体"/>
              <w:sz w:val="24"/>
              <w:szCs w:val="24"/>
            </w:rPr>
            <w:fldChar w:fldCharType="separate"/>
          </w:r>
          <w:r>
            <w:rPr>
              <w:rFonts w:hint="eastAsia" w:ascii="楷体" w:hAnsi="楷体" w:eastAsia="楷体" w:cs="楷体"/>
              <w:sz w:val="24"/>
              <w:szCs w:val="24"/>
            </w:rPr>
            <w:t>32</w:t>
          </w:r>
          <w:r>
            <w:rPr>
              <w:rFonts w:hint="eastAsia" w:ascii="楷体" w:hAnsi="楷体" w:eastAsia="楷体" w:cs="楷体"/>
              <w:sz w:val="24"/>
              <w:szCs w:val="24"/>
            </w:rPr>
            <w:fldChar w:fldCharType="end"/>
          </w:r>
          <w:r>
            <w:rPr>
              <w:rFonts w:hint="eastAsia" w:ascii="楷体" w:hAnsi="楷体" w:eastAsia="楷体" w:cs="楷体"/>
              <w:sz w:val="24"/>
              <w:szCs w:val="24"/>
            </w:rPr>
            <w:fldChar w:fldCharType="end"/>
          </w:r>
        </w:p>
        <w:p w14:paraId="1007F022">
          <w:pPr>
            <w:pStyle w:val="10"/>
            <w:tabs>
              <w:tab w:val="right" w:leader="dot" w:pos="8306"/>
            </w:tabs>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_Toc13349 </w:instrText>
          </w:r>
          <w:r>
            <w:rPr>
              <w:rFonts w:hint="eastAsia" w:ascii="黑体" w:hAnsi="黑体" w:eastAsia="黑体" w:cs="黑体"/>
              <w:sz w:val="24"/>
              <w:szCs w:val="24"/>
            </w:rPr>
            <w:fldChar w:fldCharType="separate"/>
          </w:r>
          <w:r>
            <w:rPr>
              <w:rFonts w:hint="eastAsia" w:ascii="黑体" w:hAnsi="黑体" w:eastAsia="黑体" w:cs="黑体"/>
              <w:sz w:val="24"/>
              <w:szCs w:val="24"/>
              <w:lang w:val="zh-CN" w:eastAsia="zh-CN"/>
            </w:rPr>
            <w:t>九、毕业要求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_Toc13349 \h </w:instrText>
          </w:r>
          <w:r>
            <w:rPr>
              <w:rFonts w:hint="eastAsia" w:ascii="黑体" w:hAnsi="黑体" w:eastAsia="黑体" w:cs="黑体"/>
              <w:sz w:val="24"/>
              <w:szCs w:val="24"/>
            </w:rPr>
            <w:fldChar w:fldCharType="separate"/>
          </w:r>
          <w:r>
            <w:rPr>
              <w:rFonts w:hint="eastAsia" w:ascii="黑体" w:hAnsi="黑体" w:eastAsia="黑体" w:cs="黑体"/>
              <w:sz w:val="24"/>
              <w:szCs w:val="24"/>
            </w:rPr>
            <w:t>33</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81CE627">
          <w:r>
            <w:fldChar w:fldCharType="end"/>
          </w:r>
        </w:p>
      </w:sdtContent>
    </w:sdt>
    <w:p w14:paraId="7DE4F0E7"/>
    <w:p w14:paraId="2CC49387">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eastAsia" w:ascii="宋体" w:hAnsi="宋体" w:eastAsia="宋体" w:cs="宋体"/>
          <w:b/>
          <w:bCs w:val="0"/>
          <w:sz w:val="44"/>
          <w:szCs w:val="44"/>
          <w:lang w:val="zh-CN"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52D8A92">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zh-CN" w:eastAsia="zh-CN"/>
        </w:rPr>
        <w:t>汽车运用与维修</w:t>
      </w:r>
      <w:r>
        <w:rPr>
          <w:rFonts w:hint="eastAsia" w:ascii="宋体" w:hAnsi="宋体" w:eastAsia="宋体" w:cs="宋体"/>
          <w:b/>
          <w:bCs w:val="0"/>
          <w:sz w:val="44"/>
          <w:szCs w:val="44"/>
          <w:lang w:val="en-US" w:eastAsia="zh-CN"/>
        </w:rPr>
        <w:t>专业</w:t>
      </w:r>
    </w:p>
    <w:p w14:paraId="63E8BBB9">
      <w:pPr>
        <w:keepNext w:val="0"/>
        <w:keepLines w:val="0"/>
        <w:pageBreakBefore w:val="0"/>
        <w:widowControl w:val="0"/>
        <w:kinsoku/>
        <w:wordWrap/>
        <w:overflowPunct/>
        <w:topLinePunct w:val="0"/>
        <w:autoSpaceDE/>
        <w:autoSpaceDN/>
        <w:bidi w:val="0"/>
        <w:adjustRightInd/>
        <w:snapToGrid/>
        <w:spacing w:after="0" w:afterLines="200"/>
        <w:jc w:val="center"/>
        <w:textAlignment w:val="auto"/>
        <w:rPr>
          <w:rFonts w:hint="eastAsia" w:ascii="宋体" w:hAnsi="宋体" w:eastAsia="宋体" w:cs="宋体"/>
          <w:b/>
          <w:bCs w:val="0"/>
          <w:sz w:val="44"/>
          <w:szCs w:val="44"/>
          <w:lang w:val="zh-CN" w:eastAsia="zh-CN"/>
        </w:rPr>
      </w:pPr>
      <w:r>
        <w:rPr>
          <w:rFonts w:hint="eastAsia" w:ascii="宋体" w:hAnsi="宋体" w:eastAsia="宋体" w:cs="宋体"/>
          <w:b/>
          <w:bCs w:val="0"/>
          <w:sz w:val="44"/>
          <w:szCs w:val="44"/>
          <w:lang w:val="en-US" w:eastAsia="zh-CN"/>
        </w:rPr>
        <w:t>人才培养方案</w:t>
      </w:r>
    </w:p>
    <w:p w14:paraId="6C8CEEAC">
      <w:pPr>
        <w:pStyle w:val="2"/>
        <w:bidi w:val="0"/>
        <w:rPr>
          <w:rFonts w:hint="eastAsia"/>
          <w:lang w:val="zh-CN" w:eastAsia="zh-CN"/>
        </w:rPr>
      </w:pPr>
      <w:bookmarkStart w:id="10" w:name="_Toc13627"/>
      <w:r>
        <w:rPr>
          <w:rFonts w:hint="eastAsia"/>
          <w:lang w:val="zh-CN" w:eastAsia="zh-CN"/>
        </w:rPr>
        <w:t>一、专业名称（</w:t>
      </w:r>
      <w:r>
        <w:rPr>
          <w:rFonts w:hint="eastAsia"/>
          <w:lang w:val="en-US" w:eastAsia="zh-CN"/>
        </w:rPr>
        <w:t>专业</w:t>
      </w:r>
      <w:r>
        <w:rPr>
          <w:rFonts w:hint="eastAsia"/>
          <w:lang w:val="zh-CN" w:eastAsia="zh-CN"/>
        </w:rPr>
        <w:t>代码）</w:t>
      </w:r>
      <w:bookmarkEnd w:id="10"/>
    </w:p>
    <w:p w14:paraId="13E7337E">
      <w:pPr>
        <w:bidi w:val="0"/>
        <w:ind w:firstLine="480" w:firstLineChars="200"/>
        <w:rPr>
          <w:rFonts w:hint="eastAsia"/>
          <w:lang w:val="zh-CN" w:eastAsia="zh-CN"/>
        </w:rPr>
      </w:pPr>
      <w:r>
        <w:rPr>
          <w:rFonts w:hint="eastAsia"/>
          <w:lang w:val="zh-CN" w:eastAsia="zh-CN"/>
        </w:rPr>
        <w:t>汽车运用与维修（700206</w:t>
      </w:r>
      <w:bookmarkStart w:id="11" w:name="_Toc76341430"/>
      <w:bookmarkStart w:id="12" w:name="_Toc76285544"/>
      <w:bookmarkStart w:id="13" w:name="_Toc76340314"/>
      <w:bookmarkStart w:id="14" w:name="_Toc76342125"/>
      <w:r>
        <w:rPr>
          <w:rFonts w:hint="eastAsia"/>
          <w:lang w:val="zh-CN" w:eastAsia="zh-CN"/>
        </w:rPr>
        <w:t>）</w:t>
      </w:r>
    </w:p>
    <w:p w14:paraId="1F120455">
      <w:pPr>
        <w:pStyle w:val="2"/>
        <w:bidi w:val="0"/>
        <w:rPr>
          <w:rFonts w:hint="eastAsia"/>
          <w:lang w:val="zh-CN" w:eastAsia="zh-CN"/>
        </w:rPr>
      </w:pPr>
      <w:bookmarkStart w:id="15" w:name="_Toc10313"/>
      <w:r>
        <w:rPr>
          <w:rFonts w:hint="eastAsia"/>
          <w:lang w:val="zh-CN" w:eastAsia="zh-CN"/>
        </w:rPr>
        <w:t>二、入学</w:t>
      </w:r>
      <w:r>
        <w:rPr>
          <w:rFonts w:hint="eastAsia"/>
          <w:lang w:val="en-US" w:eastAsia="zh-CN"/>
        </w:rPr>
        <w:t>基本</w:t>
      </w:r>
      <w:r>
        <w:rPr>
          <w:rFonts w:hint="eastAsia"/>
          <w:lang w:val="zh-CN" w:eastAsia="zh-CN"/>
        </w:rPr>
        <w:t>要求</w:t>
      </w:r>
      <w:bookmarkEnd w:id="11"/>
      <w:bookmarkEnd w:id="12"/>
      <w:bookmarkEnd w:id="13"/>
      <w:bookmarkEnd w:id="14"/>
      <w:bookmarkEnd w:id="15"/>
    </w:p>
    <w:p w14:paraId="49448ED9">
      <w:pPr>
        <w:bidi w:val="0"/>
        <w:ind w:firstLine="480" w:firstLineChars="200"/>
        <w:rPr>
          <w:rFonts w:hint="eastAsia"/>
          <w:lang w:val="zh-CN" w:eastAsia="zh-CN"/>
        </w:rPr>
      </w:pPr>
      <w:r>
        <w:rPr>
          <w:rFonts w:hint="eastAsia"/>
          <w:lang w:val="zh-CN" w:eastAsia="zh-CN"/>
        </w:rPr>
        <w:t>初级中等学校毕业或具备同等学力</w:t>
      </w:r>
      <w:bookmarkStart w:id="16" w:name="_Toc76341431"/>
      <w:bookmarkStart w:id="17" w:name="_Toc76342126"/>
      <w:bookmarkStart w:id="18" w:name="_Toc76285545"/>
      <w:bookmarkStart w:id="19" w:name="_Toc76340315"/>
    </w:p>
    <w:p w14:paraId="2CAFF1B4">
      <w:pPr>
        <w:pStyle w:val="2"/>
        <w:bidi w:val="0"/>
        <w:rPr>
          <w:rFonts w:hint="eastAsia"/>
          <w:lang w:val="zh-CN" w:eastAsia="zh-CN"/>
        </w:rPr>
      </w:pPr>
      <w:bookmarkStart w:id="20" w:name="_Toc31166"/>
      <w:r>
        <w:rPr>
          <w:rFonts w:hint="eastAsia"/>
          <w:lang w:val="zh-CN" w:eastAsia="zh-CN"/>
        </w:rPr>
        <w:t>三、</w:t>
      </w:r>
      <w:r>
        <w:rPr>
          <w:rFonts w:hint="eastAsia"/>
          <w:lang w:val="en-US" w:eastAsia="zh-CN"/>
        </w:rPr>
        <w:t>基本</w:t>
      </w:r>
      <w:r>
        <w:rPr>
          <w:rFonts w:hint="eastAsia"/>
          <w:lang w:val="zh-CN" w:eastAsia="zh-CN"/>
        </w:rPr>
        <w:t>修业年限</w:t>
      </w:r>
      <w:bookmarkEnd w:id="16"/>
      <w:bookmarkEnd w:id="17"/>
      <w:bookmarkEnd w:id="18"/>
      <w:bookmarkEnd w:id="19"/>
      <w:bookmarkEnd w:id="20"/>
    </w:p>
    <w:p w14:paraId="43BAF498">
      <w:pPr>
        <w:bidi w:val="0"/>
        <w:ind w:firstLine="480" w:firstLineChars="200"/>
        <w:rPr>
          <w:rFonts w:hint="eastAsia"/>
          <w:lang w:val="zh-CN" w:eastAsia="zh-CN"/>
        </w:rPr>
      </w:pPr>
      <w:r>
        <w:rPr>
          <w:rFonts w:hint="eastAsia"/>
          <w:lang w:val="en-US" w:eastAsia="zh-CN"/>
        </w:rPr>
        <w:t>三</w:t>
      </w:r>
      <w:r>
        <w:rPr>
          <w:rFonts w:hint="eastAsia"/>
          <w:lang w:val="zh-CN" w:eastAsia="zh-CN"/>
        </w:rPr>
        <w:t>年</w:t>
      </w:r>
      <w:bookmarkStart w:id="21" w:name="_Toc76342127"/>
      <w:bookmarkStart w:id="22" w:name="_Toc76285546"/>
      <w:bookmarkStart w:id="23" w:name="_Toc76341432"/>
      <w:bookmarkStart w:id="24" w:name="_Toc76340316"/>
    </w:p>
    <w:p w14:paraId="747D3293">
      <w:pPr>
        <w:pStyle w:val="2"/>
        <w:bidi w:val="0"/>
        <w:rPr>
          <w:rFonts w:hint="eastAsia"/>
          <w:lang w:val="zh-CN" w:eastAsia="zh-CN"/>
        </w:rPr>
      </w:pPr>
      <w:bookmarkStart w:id="25" w:name="_Toc16811"/>
      <w:r>
        <w:rPr>
          <w:rFonts w:hint="eastAsia"/>
          <w:lang w:val="en-US" w:eastAsia="zh-CN"/>
        </w:rPr>
        <w:t>四、</w:t>
      </w:r>
      <w:r>
        <w:rPr>
          <w:rFonts w:hint="eastAsia"/>
          <w:lang w:val="zh-CN" w:eastAsia="zh-CN"/>
        </w:rPr>
        <w:t>职业面向</w:t>
      </w:r>
      <w:bookmarkEnd w:id="21"/>
      <w:bookmarkEnd w:id="22"/>
      <w:bookmarkEnd w:id="23"/>
      <w:bookmarkEnd w:id="24"/>
      <w:bookmarkEnd w:id="25"/>
    </w:p>
    <w:tbl>
      <w:tblPr>
        <w:tblStyle w:val="14"/>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5700"/>
      </w:tblGrid>
      <w:tr w14:paraId="17C002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22" w:type="dxa"/>
            <w:tcBorders>
              <w:tl2br w:val="nil"/>
              <w:tr2bl w:val="nil"/>
            </w:tcBorders>
            <w:vAlign w:val="center"/>
          </w:tcPr>
          <w:p w14:paraId="09E6E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kern w:val="44"/>
                <w:sz w:val="21"/>
                <w:szCs w:val="21"/>
                <w:lang w:val="zh-CN" w:eastAsia="zh-CN" w:bidi="ar-SA"/>
              </w:rPr>
            </w:pPr>
            <w:r>
              <w:rPr>
                <w:rFonts w:hint="eastAsia" w:ascii="仿宋" w:hAnsi="仿宋" w:eastAsia="仿宋" w:cs="仿宋"/>
                <w:b w:val="0"/>
                <w:bCs w:val="0"/>
                <w:kern w:val="44"/>
                <w:sz w:val="21"/>
                <w:szCs w:val="21"/>
                <w:lang w:val="zh-CN" w:eastAsia="zh-CN" w:bidi="ar-SA"/>
              </w:rPr>
              <w:t>所属专业大类（代码）</w:t>
            </w:r>
          </w:p>
        </w:tc>
        <w:tc>
          <w:tcPr>
            <w:tcW w:w="5700" w:type="dxa"/>
            <w:tcBorders>
              <w:tl2br w:val="nil"/>
              <w:tr2bl w:val="nil"/>
            </w:tcBorders>
            <w:vAlign w:val="center"/>
          </w:tcPr>
          <w:p w14:paraId="26D162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lang w:val="zh-CN" w:eastAsia="zh-CN"/>
              </w:rPr>
            </w:pPr>
            <w:r>
              <w:rPr>
                <w:rFonts w:hint="eastAsia" w:ascii="仿宋" w:hAnsi="仿宋" w:eastAsia="仿宋" w:cs="仿宋"/>
                <w:b w:val="0"/>
                <w:bCs w:val="0"/>
                <w:kern w:val="44"/>
                <w:sz w:val="21"/>
                <w:szCs w:val="21"/>
                <w:lang w:val="zh-CN" w:eastAsia="zh-CN" w:bidi="ar-SA"/>
              </w:rPr>
              <w:t>交通运输大类（70）</w:t>
            </w:r>
          </w:p>
        </w:tc>
      </w:tr>
      <w:tr w14:paraId="4FA0C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22" w:type="dxa"/>
            <w:tcBorders>
              <w:tl2br w:val="nil"/>
              <w:tr2bl w:val="nil"/>
            </w:tcBorders>
            <w:vAlign w:val="center"/>
          </w:tcPr>
          <w:p w14:paraId="255D7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kern w:val="44"/>
                <w:sz w:val="21"/>
                <w:szCs w:val="21"/>
                <w:lang w:val="zh-CN" w:eastAsia="zh-CN" w:bidi="ar-SA"/>
              </w:rPr>
            </w:pPr>
            <w:r>
              <w:rPr>
                <w:rFonts w:hint="eastAsia" w:ascii="仿宋" w:hAnsi="仿宋" w:eastAsia="仿宋" w:cs="仿宋"/>
                <w:b w:val="0"/>
                <w:bCs w:val="0"/>
                <w:kern w:val="44"/>
                <w:sz w:val="21"/>
                <w:szCs w:val="21"/>
                <w:lang w:val="zh-CN" w:eastAsia="zh-CN" w:bidi="ar-SA"/>
              </w:rPr>
              <w:t>所属专业类（代码）</w:t>
            </w:r>
          </w:p>
        </w:tc>
        <w:tc>
          <w:tcPr>
            <w:tcW w:w="5700" w:type="dxa"/>
            <w:tcBorders>
              <w:tl2br w:val="nil"/>
              <w:tr2bl w:val="nil"/>
            </w:tcBorders>
            <w:vAlign w:val="center"/>
          </w:tcPr>
          <w:p w14:paraId="3E8D10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lang w:val="zh-CN" w:eastAsia="zh-CN"/>
              </w:rPr>
            </w:pPr>
            <w:r>
              <w:rPr>
                <w:rFonts w:hint="eastAsia" w:ascii="仿宋" w:hAnsi="仿宋" w:eastAsia="仿宋" w:cs="仿宋"/>
                <w:b w:val="0"/>
                <w:bCs w:val="0"/>
                <w:kern w:val="44"/>
                <w:sz w:val="21"/>
                <w:szCs w:val="21"/>
                <w:lang w:val="zh-CN" w:eastAsia="zh-CN" w:bidi="ar-SA"/>
              </w:rPr>
              <w:t>道路运输类（7002）</w:t>
            </w:r>
          </w:p>
        </w:tc>
      </w:tr>
      <w:tr w14:paraId="4C1709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22" w:type="dxa"/>
            <w:tcBorders>
              <w:tl2br w:val="nil"/>
              <w:tr2bl w:val="nil"/>
            </w:tcBorders>
            <w:vAlign w:val="center"/>
          </w:tcPr>
          <w:p w14:paraId="45B90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kern w:val="44"/>
                <w:sz w:val="21"/>
                <w:szCs w:val="21"/>
                <w:lang w:val="zh-CN" w:eastAsia="zh-CN" w:bidi="ar-SA"/>
              </w:rPr>
            </w:pPr>
            <w:r>
              <w:rPr>
                <w:rFonts w:hint="eastAsia" w:ascii="仿宋" w:hAnsi="仿宋" w:eastAsia="仿宋" w:cs="仿宋"/>
                <w:b w:val="0"/>
                <w:bCs w:val="0"/>
                <w:kern w:val="44"/>
                <w:sz w:val="21"/>
                <w:szCs w:val="21"/>
                <w:lang w:val="zh-CN" w:eastAsia="zh-CN" w:bidi="ar-SA"/>
              </w:rPr>
              <w:t>对应行业（代码）</w:t>
            </w:r>
          </w:p>
        </w:tc>
        <w:tc>
          <w:tcPr>
            <w:tcW w:w="5700" w:type="dxa"/>
            <w:tcBorders>
              <w:tl2br w:val="nil"/>
              <w:tr2bl w:val="nil"/>
            </w:tcBorders>
            <w:vAlign w:val="center"/>
          </w:tcPr>
          <w:p w14:paraId="36797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vertAlign w:val="baseline"/>
                <w:lang w:val="zh-CN" w:eastAsia="zh-CN"/>
              </w:rPr>
            </w:pPr>
            <w:r>
              <w:rPr>
                <w:rFonts w:hint="eastAsia" w:ascii="仿宋" w:hAnsi="仿宋" w:eastAsia="仿宋" w:cs="仿宋"/>
                <w:b w:val="0"/>
                <w:bCs w:val="0"/>
                <w:kern w:val="44"/>
                <w:sz w:val="21"/>
                <w:szCs w:val="21"/>
                <w:lang w:val="en-US" w:eastAsia="zh-CN" w:bidi="ar-SA"/>
              </w:rPr>
              <w:t>汽车销售与服务（5261）</w:t>
            </w:r>
            <w:r>
              <w:rPr>
                <w:rFonts w:hint="eastAsia" w:ascii="仿宋" w:hAnsi="仿宋" w:cs="仿宋"/>
                <w:b w:val="0"/>
                <w:bCs w:val="0"/>
                <w:kern w:val="44"/>
                <w:sz w:val="21"/>
                <w:szCs w:val="21"/>
                <w:lang w:val="en-US" w:eastAsia="zh-CN" w:bidi="ar-SA"/>
              </w:rPr>
              <w:t>、汽车零部件制造（3670）、汽车检测与检验（7462）</w:t>
            </w:r>
          </w:p>
        </w:tc>
      </w:tr>
      <w:tr w14:paraId="5B1CEB4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22" w:type="dxa"/>
            <w:tcBorders>
              <w:tl2br w:val="nil"/>
              <w:tr2bl w:val="nil"/>
            </w:tcBorders>
            <w:vAlign w:val="center"/>
          </w:tcPr>
          <w:p w14:paraId="30F5E1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kern w:val="44"/>
                <w:sz w:val="21"/>
                <w:szCs w:val="21"/>
                <w:lang w:val="zh-CN" w:eastAsia="zh-CN" w:bidi="ar-SA"/>
              </w:rPr>
            </w:pPr>
            <w:r>
              <w:rPr>
                <w:rFonts w:hint="eastAsia" w:ascii="仿宋" w:hAnsi="仿宋" w:eastAsia="仿宋" w:cs="仿宋"/>
                <w:b w:val="0"/>
                <w:bCs w:val="0"/>
                <w:kern w:val="44"/>
                <w:sz w:val="21"/>
                <w:szCs w:val="21"/>
                <w:lang w:val="zh-CN" w:eastAsia="zh-CN" w:bidi="ar-SA"/>
              </w:rPr>
              <w:t>主要职业类别（代码）</w:t>
            </w:r>
          </w:p>
        </w:tc>
        <w:tc>
          <w:tcPr>
            <w:tcW w:w="5700" w:type="dxa"/>
            <w:tcBorders>
              <w:tl2br w:val="nil"/>
              <w:tr2bl w:val="nil"/>
            </w:tcBorders>
            <w:vAlign w:val="center"/>
          </w:tcPr>
          <w:p w14:paraId="17FE57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1"/>
                <w:szCs w:val="21"/>
                <w:vertAlign w:val="baseline"/>
                <w:lang w:val="zh-CN" w:eastAsia="zh-CN"/>
              </w:rPr>
            </w:pPr>
            <w:r>
              <w:rPr>
                <w:rFonts w:hint="eastAsia" w:ascii="仿宋" w:hAnsi="仿宋" w:eastAsia="仿宋" w:cs="仿宋"/>
                <w:b w:val="0"/>
                <w:bCs w:val="0"/>
                <w:kern w:val="44"/>
                <w:sz w:val="21"/>
                <w:szCs w:val="21"/>
                <w:lang w:val="zh-CN" w:eastAsia="zh-CN" w:bidi="ar-SA"/>
              </w:rPr>
              <w:t>汽车维修工（4-12-01-01）</w:t>
            </w:r>
          </w:p>
        </w:tc>
      </w:tr>
      <w:tr w14:paraId="77C1EA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22" w:type="dxa"/>
            <w:tcBorders>
              <w:tl2br w:val="nil"/>
              <w:tr2bl w:val="nil"/>
            </w:tcBorders>
            <w:vAlign w:val="center"/>
          </w:tcPr>
          <w:p w14:paraId="32685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kern w:val="44"/>
                <w:sz w:val="21"/>
                <w:szCs w:val="21"/>
                <w:lang w:val="zh-CN" w:eastAsia="zh-CN" w:bidi="ar-SA"/>
              </w:rPr>
            </w:pPr>
            <w:r>
              <w:rPr>
                <w:rFonts w:hint="eastAsia" w:ascii="仿宋" w:hAnsi="仿宋" w:eastAsia="仿宋" w:cs="仿宋"/>
                <w:b w:val="0"/>
                <w:bCs w:val="0"/>
                <w:kern w:val="44"/>
                <w:sz w:val="21"/>
                <w:szCs w:val="21"/>
                <w:lang w:val="zh-CN" w:eastAsia="zh-CN" w:bidi="ar-SA"/>
              </w:rPr>
              <w:t>主要岗位（群）或技术领域</w:t>
            </w:r>
          </w:p>
        </w:tc>
        <w:tc>
          <w:tcPr>
            <w:tcW w:w="5700" w:type="dxa"/>
            <w:tcBorders>
              <w:tl2br w:val="nil"/>
              <w:tr2bl w:val="nil"/>
            </w:tcBorders>
            <w:vAlign w:val="center"/>
          </w:tcPr>
          <w:p w14:paraId="57875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val="0"/>
                <w:kern w:val="44"/>
                <w:sz w:val="21"/>
                <w:szCs w:val="21"/>
                <w:lang w:val="en-US" w:eastAsia="zh-CN" w:bidi="ar-SA"/>
              </w:rPr>
            </w:pPr>
            <w:r>
              <w:rPr>
                <w:rFonts w:hint="eastAsia" w:ascii="仿宋" w:hAnsi="仿宋" w:cs="仿宋"/>
                <w:b w:val="0"/>
                <w:bCs w:val="0"/>
                <w:kern w:val="44"/>
                <w:sz w:val="21"/>
                <w:szCs w:val="21"/>
                <w:lang w:val="en-US" w:eastAsia="zh-CN" w:bidi="ar-SA"/>
              </w:rPr>
              <w:t>汽车维修服务（</w:t>
            </w:r>
            <w:r>
              <w:rPr>
                <w:rFonts w:hint="eastAsia" w:ascii="仿宋" w:hAnsi="仿宋" w:cs="仿宋"/>
                <w:b w:val="0"/>
                <w:bCs w:val="0"/>
                <w:kern w:val="44"/>
                <w:sz w:val="21"/>
                <w:szCs w:val="21"/>
                <w:lang w:val="zh-CN" w:eastAsia="zh-CN" w:bidi="ar-SA"/>
              </w:rPr>
              <w:t>汽车机电维修、汽车维修接待）、</w:t>
            </w:r>
            <w:r>
              <w:rPr>
                <w:rFonts w:hint="eastAsia" w:ascii="仿宋" w:hAnsi="仿宋" w:cs="仿宋"/>
                <w:b w:val="0"/>
                <w:bCs w:val="0"/>
                <w:kern w:val="44"/>
                <w:sz w:val="21"/>
                <w:szCs w:val="21"/>
                <w:lang w:val="en-US" w:eastAsia="zh-CN" w:bidi="ar-SA"/>
              </w:rPr>
              <w:t>汽车检测与质检</w:t>
            </w:r>
          </w:p>
        </w:tc>
      </w:tr>
      <w:tr w14:paraId="4B4809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22" w:type="dxa"/>
            <w:tcBorders>
              <w:tl2br w:val="nil"/>
              <w:tr2bl w:val="nil"/>
            </w:tcBorders>
            <w:vAlign w:val="center"/>
          </w:tcPr>
          <w:p w14:paraId="7DDB1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kern w:val="44"/>
                <w:sz w:val="21"/>
                <w:szCs w:val="21"/>
                <w:lang w:val="zh-CN" w:eastAsia="zh-CN" w:bidi="ar-SA"/>
              </w:rPr>
            </w:pPr>
            <w:r>
              <w:rPr>
                <w:rFonts w:hint="eastAsia" w:ascii="仿宋" w:hAnsi="仿宋" w:cs="仿宋"/>
                <w:b w:val="0"/>
                <w:bCs w:val="0"/>
                <w:kern w:val="44"/>
                <w:sz w:val="21"/>
                <w:szCs w:val="21"/>
                <w:lang w:val="en-US" w:eastAsia="zh-CN" w:bidi="ar-SA"/>
              </w:rPr>
              <w:t>拓展岗位</w:t>
            </w:r>
            <w:r>
              <w:rPr>
                <w:rFonts w:hint="eastAsia" w:ascii="仿宋" w:hAnsi="仿宋" w:eastAsia="仿宋" w:cs="仿宋"/>
                <w:b w:val="0"/>
                <w:bCs w:val="0"/>
                <w:kern w:val="44"/>
                <w:sz w:val="21"/>
                <w:szCs w:val="21"/>
                <w:lang w:val="zh-CN" w:eastAsia="zh-CN" w:bidi="ar-SA"/>
              </w:rPr>
              <w:t>（群）或技术领域</w:t>
            </w:r>
          </w:p>
        </w:tc>
        <w:tc>
          <w:tcPr>
            <w:tcW w:w="5700" w:type="dxa"/>
            <w:tcBorders>
              <w:tl2br w:val="nil"/>
              <w:tr2bl w:val="nil"/>
            </w:tcBorders>
            <w:vAlign w:val="center"/>
          </w:tcPr>
          <w:p w14:paraId="0D61A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kern w:val="44"/>
                <w:sz w:val="21"/>
                <w:szCs w:val="21"/>
                <w:lang w:val="zh-CN" w:eastAsia="zh-CN" w:bidi="ar-SA"/>
              </w:rPr>
            </w:pPr>
            <w:r>
              <w:rPr>
                <w:rFonts w:hint="eastAsia" w:ascii="仿宋" w:hAnsi="仿宋" w:cs="仿宋"/>
                <w:b w:val="0"/>
                <w:bCs w:val="0"/>
                <w:kern w:val="44"/>
                <w:sz w:val="21"/>
                <w:szCs w:val="21"/>
                <w:lang w:val="en-US" w:eastAsia="zh-CN" w:bidi="ar-SA"/>
              </w:rPr>
              <w:t>汽车配件管理、二手车交易辅助服务、汽车保险投保与索赔辅助服务、新能源汽车维修、智能网联汽车检测</w:t>
            </w:r>
          </w:p>
        </w:tc>
      </w:tr>
      <w:tr w14:paraId="46767A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822" w:type="dxa"/>
            <w:tcBorders>
              <w:tl2br w:val="nil"/>
              <w:tr2bl w:val="nil"/>
            </w:tcBorders>
            <w:vAlign w:val="center"/>
          </w:tcPr>
          <w:p w14:paraId="2EBAD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vertAlign w:val="baseline"/>
                <w:lang w:val="zh-CN" w:eastAsia="zh-CN"/>
              </w:rPr>
            </w:pPr>
            <w:r>
              <w:rPr>
                <w:rFonts w:hint="eastAsia" w:ascii="仿宋" w:hAnsi="仿宋" w:eastAsia="仿宋" w:cs="仿宋"/>
                <w:b w:val="0"/>
                <w:bCs w:val="0"/>
                <w:kern w:val="44"/>
                <w:sz w:val="21"/>
                <w:szCs w:val="21"/>
                <w:lang w:val="zh-CN" w:eastAsia="zh-CN" w:bidi="ar-SA"/>
              </w:rPr>
              <w:t>职业技能等级证书</w:t>
            </w:r>
          </w:p>
        </w:tc>
        <w:tc>
          <w:tcPr>
            <w:tcW w:w="5700" w:type="dxa"/>
            <w:tcBorders>
              <w:tl2br w:val="nil"/>
              <w:tr2bl w:val="nil"/>
            </w:tcBorders>
            <w:vAlign w:val="center"/>
          </w:tcPr>
          <w:p w14:paraId="24384B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44"/>
                <w:sz w:val="21"/>
                <w:szCs w:val="21"/>
                <w:lang w:val="zh-CN" w:eastAsia="zh-CN" w:bidi="ar-SA"/>
              </w:rPr>
            </w:pPr>
            <w:r>
              <w:rPr>
                <w:rFonts w:hint="eastAsia" w:ascii="仿宋" w:hAnsi="仿宋" w:eastAsia="仿宋" w:cs="仿宋"/>
                <w:b w:val="0"/>
                <w:bCs w:val="0"/>
                <w:kern w:val="44"/>
                <w:sz w:val="21"/>
                <w:szCs w:val="21"/>
                <w:lang w:val="zh-CN" w:eastAsia="zh-CN" w:bidi="ar-SA"/>
              </w:rPr>
              <w:t>汽车维修工（</w:t>
            </w:r>
            <w:r>
              <w:rPr>
                <w:rFonts w:hint="eastAsia" w:ascii="仿宋" w:hAnsi="仿宋" w:eastAsia="仿宋" w:cs="仿宋"/>
                <w:b w:val="0"/>
                <w:bCs w:val="0"/>
                <w:kern w:val="44"/>
                <w:sz w:val="21"/>
                <w:szCs w:val="21"/>
                <w:lang w:val="en-US" w:eastAsia="zh-CN" w:bidi="ar-SA"/>
              </w:rPr>
              <w:t>中级</w:t>
            </w:r>
            <w:r>
              <w:rPr>
                <w:rFonts w:hint="eastAsia" w:ascii="仿宋" w:hAnsi="仿宋" w:eastAsia="仿宋" w:cs="仿宋"/>
                <w:b w:val="0"/>
                <w:bCs w:val="0"/>
                <w:kern w:val="44"/>
                <w:sz w:val="21"/>
                <w:szCs w:val="21"/>
                <w:lang w:val="zh-CN" w:eastAsia="zh-CN" w:bidi="ar-SA"/>
              </w:rPr>
              <w:t>）</w:t>
            </w:r>
          </w:p>
        </w:tc>
      </w:tr>
    </w:tbl>
    <w:p w14:paraId="402FD2CB">
      <w:pPr>
        <w:rPr>
          <w:rFonts w:hint="eastAsia"/>
          <w:lang w:val="zh-CN" w:eastAsia="zh-CN"/>
        </w:rPr>
      </w:pPr>
    </w:p>
    <w:p w14:paraId="6C6AFFB8">
      <w:pPr>
        <w:pStyle w:val="2"/>
        <w:bidi w:val="0"/>
        <w:rPr>
          <w:rFonts w:hint="eastAsia"/>
          <w:lang w:val="zh-CN" w:eastAsia="zh-CN"/>
        </w:rPr>
      </w:pPr>
      <w:bookmarkStart w:id="26" w:name="_Toc16496"/>
      <w:r>
        <w:rPr>
          <w:rFonts w:hint="eastAsia"/>
          <w:lang w:val="zh-CN" w:eastAsia="zh-CN"/>
        </w:rPr>
        <w:t>五、培养目标与培养规格</w:t>
      </w:r>
      <w:bookmarkEnd w:id="26"/>
    </w:p>
    <w:p w14:paraId="44F4FFA6">
      <w:pPr>
        <w:pStyle w:val="5"/>
        <w:bidi w:val="0"/>
        <w:rPr>
          <w:rFonts w:hint="eastAsia"/>
          <w:lang w:val="zh-CN" w:eastAsia="zh-CN"/>
        </w:rPr>
      </w:pPr>
      <w:bookmarkStart w:id="27" w:name="_Toc24111"/>
      <w:r>
        <w:rPr>
          <w:rFonts w:hint="eastAsia"/>
          <w:lang w:val="zh-CN" w:eastAsia="zh-CN"/>
        </w:rPr>
        <w:t>（一）培养目标</w:t>
      </w:r>
      <w:bookmarkEnd w:id="27"/>
    </w:p>
    <w:p w14:paraId="14AA1698">
      <w:pPr>
        <w:bidi w:val="0"/>
        <w:ind w:firstLine="480" w:firstLineChars="200"/>
        <w:rPr>
          <w:rFonts w:hint="eastAsia" w:ascii="仿宋" w:hAnsi="仿宋" w:eastAsia="仿宋" w:cs="仿宋"/>
          <w:b w:val="0"/>
          <w:bCs w:val="0"/>
          <w:kern w:val="0"/>
          <w:szCs w:val="24"/>
          <w:lang w:val="zh-CN" w:eastAsia="zh-CN"/>
        </w:rPr>
      </w:pPr>
      <w:r>
        <w:rPr>
          <w:rFonts w:hint="eastAsia"/>
          <w:lang w:val="zh-CN" w:eastAsia="zh-CN"/>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汽车修理与维护行业的汽车机电维修、汽车维修接待等岗位（群），能够从事汽车使用、维护、检测以及修理等工作的技能人才。</w:t>
      </w:r>
    </w:p>
    <w:p w14:paraId="3892EC7E">
      <w:pPr>
        <w:pStyle w:val="5"/>
        <w:bidi w:val="0"/>
        <w:rPr>
          <w:rFonts w:hint="eastAsia"/>
          <w:lang w:val="zh-CN" w:eastAsia="zh-CN"/>
        </w:rPr>
      </w:pPr>
      <w:bookmarkStart w:id="28" w:name="_Toc7612"/>
      <w:r>
        <w:rPr>
          <w:rFonts w:hint="eastAsia"/>
          <w:lang w:val="zh-CN" w:eastAsia="zh-CN"/>
        </w:rPr>
        <w:t>（二）培养规格</w:t>
      </w:r>
      <w:bookmarkEnd w:id="28"/>
    </w:p>
    <w:p w14:paraId="57B4D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 xml:space="preserve">本专业学生应全面提升知识、能力、素质，筑牢科学文化知识和专业类通用技术技能基础，掌握并实际运用岗位（群）需要的专业技术技能，实现德智体美劳全面发展，总体上须达到以下要求： </w:t>
      </w:r>
    </w:p>
    <w:p w14:paraId="265772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1.知识</w:t>
      </w:r>
    </w:p>
    <w:p w14:paraId="05A99A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（1）公共基础理论知识：掌握</w:t>
      </w:r>
      <w:r>
        <w:rPr>
          <w:rFonts w:hint="eastAsia"/>
          <w:lang w:val="zh-CN" w:eastAsia="zh-CN"/>
        </w:rPr>
        <w:t>思想政治、语文、历史、数学、英语、信息技术、体育与健康、艺术、劳动教育</w:t>
      </w:r>
      <w:r>
        <w:rPr>
          <w:rFonts w:hint="eastAsia" w:ascii="仿宋" w:hAnsi="仿宋" w:cs="仿宋"/>
          <w:b w:val="0"/>
          <w:bCs w:val="0"/>
          <w:kern w:val="0"/>
          <w:sz w:val="24"/>
          <w:szCs w:val="24"/>
          <w:lang w:val="en-US" w:eastAsia="zh-CN"/>
        </w:rPr>
        <w:t>等必备的文化基础知识，能为专业学习和终身发展提供支撑。</w:t>
      </w:r>
    </w:p>
    <w:p w14:paraId="0B7EB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（2）专业基础理论知识：掌握汽车机械常识、汽车电工电子基础、汽车材料、汽车文化与概论等知识；理解汽车发动机、底盘、车身电气系统的基本结构和工作原理。</w:t>
      </w:r>
    </w:p>
    <w:p w14:paraId="44E7A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3）专业核心理论知识：掌握汽车维修常用工具、量具及检测仪器设备的选择与使用知识；掌握汽车定期维护的规范和流程；掌握汽车发动机机械系统、控制系统，底盘传动、行驶、转向、制动系统及车身电气设备的检修原理和方法；了解汽车数字化维修技术基础知识，掌握专业信息技术应用相关知识。</w:t>
      </w:r>
    </w:p>
    <w:p w14:paraId="3A77E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（4）行业规范知识：熟悉汽车维修行业相关法律法规、安全操作规程、环境保护要求及质量管理标准。</w:t>
      </w:r>
    </w:p>
    <w:p w14:paraId="36C05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2.能力</w:t>
      </w:r>
    </w:p>
    <w:p w14:paraId="6C3103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1）基础能力：具备良好的语言表达和文字沟通能力，能清晰与客户、同事交流；具备基本的计算机操作能力，能运用信息技术获取维修资料、处理工作数据；具备职业生涯规划能力和终身学习能力，能适应行业技术更新需求。</w:t>
      </w:r>
    </w:p>
    <w:p w14:paraId="0094FE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2）专业基本技能：能正确识读汽车零件图、装配图和维修技术资料；能熟练选择并使用汽车维修常用工具、量具及检测仪器设备；能规范完成汽车各总成的拆装与装配间隙调整；具备汽车维修作业中的安全防护和环境保护实操能力。</w:t>
      </w:r>
    </w:p>
    <w:p w14:paraId="7C7763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3）专业核心技能：能按照规范流程完成汽车发动机、底盘、电气设备等系统的定期维护作业；能对汽车发动机机械系统及控制系统进行检修与故障排除；能完成汽车底盘各系统及控制系统的检查、测试、调整和维修；能对汽车车身电气设备及其电路进行拆装、检测与修理；具备初步的汽车数字化诊断与维修技能，能运用数字化工具辅助完成维修工作。</w:t>
      </w:r>
    </w:p>
    <w:p w14:paraId="5C185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（4）拓展能力：具备基本的汽车维修接待和客户服务能力；能协助完成汽车配件的采购、入库、出库等管理工作；了解新能源汽车基本结构和高压安全知识，具备新能源汽车常规维护的基础能力。</w:t>
      </w:r>
    </w:p>
    <w:p w14:paraId="1D894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3.素质</w:t>
      </w:r>
    </w:p>
    <w:p w14:paraId="453323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（1）</w:t>
      </w:r>
      <w:r>
        <w:rPr>
          <w:rFonts w:hint="default" w:ascii="仿宋" w:hAnsi="仿宋" w:cs="仿宋"/>
          <w:b w:val="0"/>
          <w:bCs w:val="0"/>
          <w:kern w:val="0"/>
          <w:sz w:val="24"/>
          <w:szCs w:val="24"/>
          <w:lang w:val="en-US" w:eastAsia="zh-CN"/>
        </w:rPr>
        <w:t>政治思想素质：坚定拥护中国共产党领导和中国特色社会主义制度，以习近平新时代中国特色社会主义思想为指导，践行社会主义核心价值观，具有坚定的理想信念、深厚的爱国情感和中华民族自豪感。</w:t>
      </w:r>
    </w:p>
    <w:p w14:paraId="40FA48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（2）</w:t>
      </w:r>
      <w:r>
        <w:rPr>
          <w:rFonts w:hint="default" w:ascii="仿宋" w:hAnsi="仿宋" w:cs="仿宋"/>
          <w:b w:val="0"/>
          <w:bCs w:val="0"/>
          <w:kern w:val="0"/>
          <w:sz w:val="24"/>
          <w:szCs w:val="24"/>
          <w:lang w:val="en-US" w:eastAsia="zh-CN"/>
        </w:rPr>
        <w:t>职业素养：遵守汽车维修行业相关法律法规和职业道德准则，具有爱岗敬业、诚实守信、服务客户、团结协作的职业精神；秉持精益求精的工匠精神，重视绿色生产、环境保护、安全防护和质量管理，具备社会责任感和担当精神。</w:t>
      </w:r>
    </w:p>
    <w:p w14:paraId="5B604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（3）</w:t>
      </w:r>
      <w:r>
        <w:rPr>
          <w:rFonts w:hint="default" w:ascii="仿宋" w:hAnsi="仿宋" w:cs="仿宋"/>
          <w:b w:val="0"/>
          <w:bCs w:val="0"/>
          <w:kern w:val="0"/>
          <w:sz w:val="24"/>
          <w:szCs w:val="24"/>
          <w:lang w:val="en-US" w:eastAsia="zh-CN"/>
        </w:rPr>
        <w:t>文化素养：具有良好的人文素养与科学素养，掌握必备的文化基础知识，具备一定的文化鉴赏能力和逻辑思维能力；了解汽车行业文化，具有适应行业发展的文化包容度。</w:t>
      </w:r>
    </w:p>
    <w:p w14:paraId="7B40D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（4）</w:t>
      </w:r>
      <w:r>
        <w:rPr>
          <w:rFonts w:hint="default" w:ascii="仿宋" w:hAnsi="仿宋" w:cs="仿宋"/>
          <w:b w:val="0"/>
          <w:bCs w:val="0"/>
          <w:kern w:val="0"/>
          <w:sz w:val="24"/>
          <w:szCs w:val="24"/>
          <w:lang w:val="en-US" w:eastAsia="zh-CN"/>
        </w:rPr>
        <w:t>身心素质：具有健康的体魄，掌握基本的体育运动技能，养成良好的运动习惯和卫生习惯；具备良好的心理素质，能承受职业岗位压力，具有积极乐观的心态和较强的心理调适能力。</w:t>
      </w:r>
    </w:p>
    <w:p w14:paraId="69AF0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cs="仿宋"/>
          <w:b w:val="0"/>
          <w:bCs w:val="0"/>
          <w:kern w:val="0"/>
          <w:sz w:val="24"/>
          <w:szCs w:val="24"/>
          <w:lang w:val="en-US" w:eastAsia="zh-CN"/>
        </w:rPr>
      </w:pPr>
      <w:r>
        <w:rPr>
          <w:rFonts w:hint="eastAsia" w:ascii="仿宋" w:hAnsi="仿宋" w:cs="仿宋"/>
          <w:b w:val="0"/>
          <w:bCs w:val="0"/>
          <w:kern w:val="0"/>
          <w:sz w:val="24"/>
          <w:szCs w:val="24"/>
          <w:lang w:val="en-US" w:eastAsia="zh-CN"/>
        </w:rPr>
        <w:t>（5）</w:t>
      </w:r>
      <w:r>
        <w:rPr>
          <w:rFonts w:hint="default" w:ascii="仿宋" w:hAnsi="仿宋" w:cs="仿宋"/>
          <w:b w:val="0"/>
          <w:bCs w:val="0"/>
          <w:kern w:val="0"/>
          <w:sz w:val="24"/>
          <w:szCs w:val="24"/>
          <w:lang w:val="en-US" w:eastAsia="zh-CN"/>
        </w:rPr>
        <w:t>劳动素养：树立正确的劳动观，尊重劳动、热爱劳动，具备与本专业职业发展相适应的劳动技能和劳动习惯，弘扬劳模精神、劳动精神，践行劳动光荣、技能宝贵、创造伟大的时代风尚。</w:t>
      </w:r>
    </w:p>
    <w:p w14:paraId="6EE27C66">
      <w:pPr>
        <w:pStyle w:val="2"/>
        <w:bidi w:val="0"/>
        <w:rPr>
          <w:rFonts w:hint="eastAsia"/>
          <w:lang w:val="zh-CN" w:eastAsia="zh-CN"/>
        </w:rPr>
      </w:pPr>
      <w:r>
        <w:rPr>
          <w:rFonts w:hint="eastAsia"/>
          <w:lang w:val="zh-CN" w:eastAsia="zh-CN"/>
        </w:rPr>
        <w:t xml:space="preserve"> </w:t>
      </w:r>
      <w:bookmarkStart w:id="29" w:name="_Toc8170"/>
      <w:r>
        <w:rPr>
          <w:rFonts w:hint="eastAsia"/>
          <w:lang w:val="zh-CN" w:eastAsia="zh-CN"/>
        </w:rPr>
        <w:t>六、课程设置及学时安排</w:t>
      </w:r>
      <w:bookmarkEnd w:id="29"/>
    </w:p>
    <w:p w14:paraId="635EB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8"/>
          <w:szCs w:val="24"/>
          <w:lang w:val="zh-CN" w:eastAsia="zh-CN"/>
        </w:rPr>
      </w:pPr>
      <w:r>
        <w:rPr>
          <w:rFonts w:hint="eastAsia" w:ascii="仿宋" w:hAnsi="仿宋" w:cs="仿宋"/>
          <w:b w:val="0"/>
          <w:bCs w:val="0"/>
          <w:kern w:val="0"/>
          <w:sz w:val="24"/>
          <w:szCs w:val="24"/>
          <w:lang w:val="en-US" w:eastAsia="zh-CN"/>
        </w:rPr>
        <w:t>本专业课程</w:t>
      </w:r>
      <w:r>
        <w:rPr>
          <w:rFonts w:hint="eastAsia" w:ascii="仿宋" w:hAnsi="仿宋" w:eastAsia="仿宋" w:cs="仿宋"/>
          <w:b w:val="0"/>
          <w:bCs w:val="0"/>
          <w:kern w:val="0"/>
          <w:sz w:val="24"/>
          <w:szCs w:val="24"/>
          <w:lang w:val="zh-CN" w:eastAsia="zh-CN"/>
        </w:rPr>
        <w:t>包括公共基础课程和专业课程。</w:t>
      </w:r>
    </w:p>
    <w:p w14:paraId="0673D301">
      <w:pPr>
        <w:pStyle w:val="5"/>
        <w:bidi w:val="0"/>
        <w:rPr>
          <w:rFonts w:hint="eastAsia"/>
          <w:lang w:val="zh-CN" w:eastAsia="zh-CN"/>
        </w:rPr>
      </w:pPr>
      <w:bookmarkStart w:id="30" w:name="_Toc30034"/>
      <w:r>
        <w:rPr>
          <w:rFonts w:hint="eastAsia"/>
          <w:lang w:val="zh-CN" w:eastAsia="zh-CN"/>
        </w:rPr>
        <w:t>（一）公共基础课程</w:t>
      </w:r>
      <w:bookmarkEnd w:id="30"/>
    </w:p>
    <w:p w14:paraId="1C61B88E">
      <w:pPr>
        <w:bidi w:val="0"/>
        <w:ind w:firstLine="480" w:firstLineChars="200"/>
        <w:rPr>
          <w:rFonts w:hint="eastAsia"/>
          <w:lang w:val="zh-CN" w:eastAsia="zh-CN"/>
        </w:rPr>
      </w:pPr>
      <w:r>
        <w:rPr>
          <w:rFonts w:hint="eastAsia"/>
          <w:lang w:val="en-US" w:eastAsia="zh-CN"/>
        </w:rPr>
        <w:t>1.</w:t>
      </w:r>
      <w:r>
        <w:rPr>
          <w:rFonts w:hint="eastAsia"/>
          <w:lang w:val="zh-CN" w:eastAsia="zh-CN"/>
        </w:rPr>
        <w:t>公共基础必修课程</w:t>
      </w:r>
    </w:p>
    <w:p w14:paraId="6CB07F33">
      <w:pPr>
        <w:bidi w:val="0"/>
        <w:ind w:firstLine="480" w:firstLineChars="200"/>
        <w:rPr>
          <w:rFonts w:hint="eastAsia"/>
          <w:lang w:val="zh-CN" w:eastAsia="zh-CN"/>
        </w:rPr>
      </w:pPr>
      <w:r>
        <w:rPr>
          <w:rFonts w:hint="eastAsia"/>
          <w:lang w:val="zh-CN" w:eastAsia="zh-CN"/>
        </w:rPr>
        <w:t>公共基础必修课程</w:t>
      </w:r>
      <w:r>
        <w:rPr>
          <w:rFonts w:hint="eastAsia"/>
          <w:lang w:val="en-US" w:eastAsia="zh-CN"/>
        </w:rPr>
        <w:t>包括：</w:t>
      </w:r>
      <w:r>
        <w:rPr>
          <w:rFonts w:hint="eastAsia"/>
          <w:lang w:val="zh-CN" w:eastAsia="zh-CN"/>
        </w:rPr>
        <w:t>思想政治、语文、历史、数学、英语、信息技术、体育与健康、艺术、劳动教育等。</w:t>
      </w:r>
    </w:p>
    <w:p w14:paraId="20DB31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bCs/>
          <w:kern w:val="0"/>
          <w:sz w:val="24"/>
          <w:szCs w:val="24"/>
          <w:lang w:val="zh-CN" w:eastAsia="zh-CN"/>
        </w:rPr>
        <w:t>表</w:t>
      </w:r>
      <w:r>
        <w:rPr>
          <w:rFonts w:hint="eastAsia" w:ascii="仿宋" w:hAnsi="仿宋" w:eastAsia="仿宋" w:cs="仿宋"/>
          <w:b/>
          <w:bCs/>
          <w:kern w:val="0"/>
          <w:sz w:val="24"/>
          <w:szCs w:val="24"/>
          <w:lang w:val="en-US" w:eastAsia="zh-CN"/>
        </w:rPr>
        <w:t>6</w:t>
      </w:r>
      <w:r>
        <w:rPr>
          <w:rFonts w:hint="eastAsia" w:ascii="仿宋" w:hAnsi="仿宋" w:eastAsia="仿宋" w:cs="仿宋"/>
          <w:b/>
          <w:bCs/>
          <w:kern w:val="0"/>
          <w:sz w:val="24"/>
          <w:szCs w:val="24"/>
          <w:lang w:val="zh-CN" w:eastAsia="zh-CN"/>
        </w:rPr>
        <w:t>-1 公共基础</w:t>
      </w:r>
      <w:r>
        <w:rPr>
          <w:rFonts w:hint="eastAsia" w:ascii="仿宋" w:hAnsi="仿宋" w:eastAsia="仿宋" w:cs="仿宋"/>
          <w:b/>
          <w:bCs/>
          <w:kern w:val="0"/>
          <w:sz w:val="24"/>
          <w:szCs w:val="24"/>
          <w:lang w:val="en-US" w:eastAsia="zh-CN"/>
        </w:rPr>
        <w:t>必修</w:t>
      </w:r>
      <w:r>
        <w:rPr>
          <w:rFonts w:hint="eastAsia" w:ascii="仿宋" w:hAnsi="仿宋" w:eastAsia="仿宋" w:cs="仿宋"/>
          <w:b/>
          <w:bCs/>
          <w:kern w:val="0"/>
          <w:sz w:val="24"/>
          <w:szCs w:val="24"/>
          <w:lang w:val="zh-CN" w:eastAsia="zh-CN"/>
        </w:rPr>
        <w:t>课程主要教学内容与要求</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53"/>
        <w:gridCol w:w="5739"/>
        <w:gridCol w:w="782"/>
      </w:tblGrid>
      <w:tr w14:paraId="76DA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46" w:type="dxa"/>
            <w:shd w:val="clear" w:color="auto" w:fill="BDD6EE"/>
            <w:vAlign w:val="center"/>
          </w:tcPr>
          <w:p w14:paraId="18ED9AED">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序号</w:t>
            </w:r>
          </w:p>
        </w:tc>
        <w:tc>
          <w:tcPr>
            <w:tcW w:w="1253" w:type="dxa"/>
            <w:shd w:val="clear" w:color="auto" w:fill="BDD6EE"/>
            <w:vAlign w:val="center"/>
          </w:tcPr>
          <w:p w14:paraId="29249944">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课程名称</w:t>
            </w:r>
          </w:p>
        </w:tc>
        <w:tc>
          <w:tcPr>
            <w:tcW w:w="5739" w:type="dxa"/>
            <w:shd w:val="clear" w:color="auto" w:fill="BDD6EE"/>
            <w:vAlign w:val="center"/>
          </w:tcPr>
          <w:p w14:paraId="103BA5CC">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主要教学内容</w:t>
            </w:r>
            <w:r>
              <w:rPr>
                <w:rFonts w:hint="eastAsia" w:ascii="仿宋" w:hAnsi="仿宋" w:eastAsia="仿宋" w:cs="仿宋"/>
                <w:b/>
                <w:bCs/>
                <w:sz w:val="21"/>
                <w:szCs w:val="21"/>
                <w:lang w:val="en-US" w:eastAsia="zh-CN"/>
              </w:rPr>
              <w:t>与</w:t>
            </w:r>
            <w:r>
              <w:rPr>
                <w:rFonts w:hint="eastAsia" w:ascii="仿宋" w:hAnsi="仿宋" w:eastAsia="仿宋" w:cs="仿宋"/>
                <w:b/>
                <w:bCs/>
                <w:sz w:val="21"/>
                <w:szCs w:val="21"/>
              </w:rPr>
              <w:t>要求</w:t>
            </w:r>
          </w:p>
        </w:tc>
        <w:tc>
          <w:tcPr>
            <w:tcW w:w="782" w:type="dxa"/>
            <w:shd w:val="clear" w:color="auto" w:fill="BDD6EE"/>
            <w:vAlign w:val="center"/>
          </w:tcPr>
          <w:p w14:paraId="6E59A97F">
            <w:pPr>
              <w:pStyle w:val="16"/>
              <w:keepNext w:val="0"/>
              <w:keepLines w:val="0"/>
              <w:pageBreakBefore w:val="0"/>
              <w:widowControl w:val="0"/>
              <w:kinsoku/>
              <w:wordWrap/>
              <w:overflowPunct/>
              <w:topLinePunct w:val="0"/>
              <w:bidi w:val="0"/>
              <w:snapToGrid/>
              <w:spacing w:line="360" w:lineRule="auto"/>
              <w:jc w:val="center"/>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学时安排</w:t>
            </w:r>
          </w:p>
        </w:tc>
      </w:tr>
      <w:tr w14:paraId="4612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644D8AC6">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1</w:t>
            </w:r>
          </w:p>
        </w:tc>
        <w:tc>
          <w:tcPr>
            <w:tcW w:w="1253" w:type="dxa"/>
            <w:shd w:val="clear" w:color="auto" w:fill="auto"/>
            <w:vAlign w:val="center"/>
          </w:tcPr>
          <w:p w14:paraId="3D79D3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《思想政治》</w:t>
            </w:r>
          </w:p>
        </w:tc>
        <w:tc>
          <w:tcPr>
            <w:tcW w:w="5739" w:type="dxa"/>
            <w:shd w:val="clear" w:color="auto" w:fill="auto"/>
            <w:vAlign w:val="top"/>
          </w:tcPr>
          <w:p w14:paraId="03ADDF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782" w:type="dxa"/>
            <w:vAlign w:val="center"/>
          </w:tcPr>
          <w:p w14:paraId="0993C1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w:t>
            </w:r>
            <w:r>
              <w:rPr>
                <w:rFonts w:hint="eastAsia" w:ascii="仿宋" w:hAnsi="仿宋" w:cs="仿宋"/>
                <w:b w:val="0"/>
                <w:bCs w:val="0"/>
                <w:kern w:val="0"/>
                <w:sz w:val="21"/>
                <w:szCs w:val="21"/>
                <w:vertAlign w:val="baseline"/>
                <w:lang w:val="en-US" w:eastAsia="zh-CN"/>
              </w:rPr>
              <w:t>52</w:t>
            </w:r>
          </w:p>
        </w:tc>
      </w:tr>
      <w:tr w14:paraId="1D2EE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2D8FB8C4">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2</w:t>
            </w:r>
          </w:p>
        </w:tc>
        <w:tc>
          <w:tcPr>
            <w:tcW w:w="1253" w:type="dxa"/>
            <w:shd w:val="clear" w:color="auto" w:fill="auto"/>
            <w:vAlign w:val="center"/>
          </w:tcPr>
          <w:p w14:paraId="48EF64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lang w:val="zh-CN" w:eastAsia="zh-CN"/>
              </w:rPr>
              <w:t>《语文》</w:t>
            </w:r>
          </w:p>
        </w:tc>
        <w:tc>
          <w:tcPr>
            <w:tcW w:w="5739" w:type="dxa"/>
            <w:shd w:val="clear" w:color="auto" w:fill="auto"/>
            <w:vAlign w:val="top"/>
          </w:tcPr>
          <w:p w14:paraId="64032F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培养学生热爱祖国语言文字的思想感情，使学生进一步提高正确理解与运用祖国语言文字的能力，提高科学文化素养，以适应就业和创业的需要。通过学习必备语文知识，加强语言表达和文字表达能力，掌握应用文书的格式和写作要求，形成学习能力、培养审美情趣、学会人际交往、提高人文素质。</w:t>
            </w:r>
          </w:p>
        </w:tc>
        <w:tc>
          <w:tcPr>
            <w:tcW w:w="782" w:type="dxa"/>
            <w:vAlign w:val="center"/>
          </w:tcPr>
          <w:p w14:paraId="295733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w:t>
            </w:r>
            <w:r>
              <w:rPr>
                <w:rFonts w:hint="eastAsia" w:ascii="仿宋" w:hAnsi="仿宋" w:cs="仿宋"/>
                <w:b w:val="0"/>
                <w:bCs w:val="0"/>
                <w:kern w:val="0"/>
                <w:sz w:val="21"/>
                <w:szCs w:val="21"/>
                <w:lang w:val="en-US" w:eastAsia="zh-CN"/>
              </w:rPr>
              <w:t>61</w:t>
            </w:r>
          </w:p>
        </w:tc>
      </w:tr>
      <w:tr w14:paraId="7A4D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015DDD09">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3</w:t>
            </w:r>
          </w:p>
        </w:tc>
        <w:tc>
          <w:tcPr>
            <w:tcW w:w="1253" w:type="dxa"/>
            <w:shd w:val="clear" w:color="auto" w:fill="auto"/>
            <w:vAlign w:val="center"/>
          </w:tcPr>
          <w:p w14:paraId="11088B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lang w:val="zh-CN" w:eastAsia="zh-CN"/>
              </w:rPr>
              <w:t>《历史》</w:t>
            </w:r>
          </w:p>
        </w:tc>
        <w:tc>
          <w:tcPr>
            <w:tcW w:w="5739" w:type="dxa"/>
            <w:shd w:val="clear" w:color="auto" w:fill="auto"/>
            <w:vAlign w:val="top"/>
          </w:tcPr>
          <w:p w14:paraId="1FDB180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以唯物史观为指导，促进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掌握必备的历史知识，形成唯物史观、时空观念、史料实证、历史解释、家国情怀五个方面的历史学科核心素养。</w:t>
            </w:r>
          </w:p>
        </w:tc>
        <w:tc>
          <w:tcPr>
            <w:tcW w:w="782" w:type="dxa"/>
            <w:vAlign w:val="center"/>
          </w:tcPr>
          <w:p w14:paraId="483F27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cs="仿宋"/>
                <w:b w:val="0"/>
                <w:bCs w:val="0"/>
                <w:kern w:val="0"/>
                <w:sz w:val="21"/>
                <w:szCs w:val="21"/>
                <w:lang w:val="en-US" w:eastAsia="zh-CN"/>
              </w:rPr>
              <w:t>76</w:t>
            </w:r>
          </w:p>
        </w:tc>
      </w:tr>
      <w:tr w14:paraId="21B6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4D51F1AD">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4</w:t>
            </w:r>
          </w:p>
        </w:tc>
        <w:tc>
          <w:tcPr>
            <w:tcW w:w="1253" w:type="dxa"/>
            <w:shd w:val="clear" w:color="auto" w:fill="auto"/>
            <w:vAlign w:val="center"/>
          </w:tcPr>
          <w:p w14:paraId="2CB721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lang w:val="zh-CN" w:eastAsia="zh-CN"/>
              </w:rPr>
              <w:t>《数学》</w:t>
            </w:r>
          </w:p>
        </w:tc>
        <w:tc>
          <w:tcPr>
            <w:tcW w:w="5739" w:type="dxa"/>
            <w:shd w:val="clear" w:color="auto" w:fill="auto"/>
            <w:vAlign w:val="top"/>
          </w:tcPr>
          <w:p w14:paraId="0896B1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使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提高学生学习数学的兴趣，增强学好数学的主动性和自信心，养成理性思维、敢于质疑、善于思考的科学精神和精益求精的工匠精神，加深对数学的科学价值、应用价值、文化价值和审美价值的认识。</w:t>
            </w:r>
          </w:p>
        </w:tc>
        <w:tc>
          <w:tcPr>
            <w:tcW w:w="782" w:type="dxa"/>
            <w:vAlign w:val="center"/>
          </w:tcPr>
          <w:p w14:paraId="3332F0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w:t>
            </w:r>
            <w:r>
              <w:rPr>
                <w:rFonts w:hint="eastAsia" w:ascii="仿宋" w:hAnsi="仿宋" w:cs="仿宋"/>
                <w:b w:val="0"/>
                <w:bCs w:val="0"/>
                <w:kern w:val="0"/>
                <w:sz w:val="21"/>
                <w:szCs w:val="21"/>
                <w:lang w:val="en-US" w:eastAsia="zh-CN"/>
              </w:rPr>
              <w:t>99</w:t>
            </w:r>
          </w:p>
        </w:tc>
      </w:tr>
      <w:tr w14:paraId="76B5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55A29035">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5</w:t>
            </w:r>
          </w:p>
        </w:tc>
        <w:tc>
          <w:tcPr>
            <w:tcW w:w="1253" w:type="dxa"/>
            <w:shd w:val="clear" w:color="auto" w:fill="auto"/>
            <w:vAlign w:val="center"/>
          </w:tcPr>
          <w:p w14:paraId="7C2D0C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lang w:val="zh-CN" w:eastAsia="zh-CN"/>
              </w:rPr>
              <w:t>《英语》</w:t>
            </w:r>
          </w:p>
        </w:tc>
        <w:tc>
          <w:tcPr>
            <w:tcW w:w="5739" w:type="dxa"/>
            <w:shd w:val="clear" w:color="auto" w:fill="auto"/>
            <w:vAlign w:val="top"/>
          </w:tcPr>
          <w:p w14:paraId="3ABB32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在义务教育基础上，帮助学生进一步学习语言基础知识，提高听、说、读、写等语言技能，发展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激发学生英语学习的兴趣，帮助学生掌握基础知识和基本技能，为职业生涯、继续学习和终身发展奠定基础。</w:t>
            </w:r>
          </w:p>
        </w:tc>
        <w:tc>
          <w:tcPr>
            <w:tcW w:w="782" w:type="dxa"/>
            <w:vAlign w:val="center"/>
          </w:tcPr>
          <w:p w14:paraId="3BBBCF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w:t>
            </w:r>
            <w:r>
              <w:rPr>
                <w:rFonts w:hint="eastAsia" w:ascii="仿宋" w:hAnsi="仿宋" w:cs="仿宋"/>
                <w:b w:val="0"/>
                <w:bCs w:val="0"/>
                <w:kern w:val="0"/>
                <w:sz w:val="21"/>
                <w:szCs w:val="21"/>
                <w:lang w:val="en-US" w:eastAsia="zh-CN"/>
              </w:rPr>
              <w:t>61</w:t>
            </w:r>
          </w:p>
        </w:tc>
      </w:tr>
      <w:tr w14:paraId="5918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6B6F2876">
            <w:pPr>
              <w:pStyle w:val="16"/>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6</w:t>
            </w:r>
          </w:p>
        </w:tc>
        <w:tc>
          <w:tcPr>
            <w:tcW w:w="1253" w:type="dxa"/>
            <w:shd w:val="clear" w:color="auto" w:fill="auto"/>
            <w:vAlign w:val="center"/>
          </w:tcPr>
          <w:p w14:paraId="5FE698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lang w:val="zh-CN" w:eastAsia="zh-CN"/>
              </w:rPr>
              <w:t>《信息技术》</w:t>
            </w:r>
          </w:p>
        </w:tc>
        <w:tc>
          <w:tcPr>
            <w:tcW w:w="5739" w:type="dxa"/>
            <w:shd w:val="clear" w:color="auto" w:fill="auto"/>
            <w:vAlign w:val="top"/>
          </w:tcPr>
          <w:p w14:paraId="58CC5C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使学生掌握必备的计算机运用基础知识和基本技能，培养学生运用计算机解决工作与生活中实际问题的能力；使学生初步具有运用计算机学习的能力，为其职业生涯发展和终身学习奠定基础；提升学生的信息素养，使学生了解并遵守相关法律法规、信息道德及信息安全准则，培养学生成为信息社会的合格公民。</w:t>
            </w:r>
          </w:p>
        </w:tc>
        <w:tc>
          <w:tcPr>
            <w:tcW w:w="782" w:type="dxa"/>
            <w:vAlign w:val="center"/>
          </w:tcPr>
          <w:p w14:paraId="484E2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76</w:t>
            </w:r>
          </w:p>
        </w:tc>
      </w:tr>
      <w:tr w14:paraId="1A66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1C7B8984">
            <w:pPr>
              <w:pStyle w:val="16"/>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7</w:t>
            </w:r>
          </w:p>
        </w:tc>
        <w:tc>
          <w:tcPr>
            <w:tcW w:w="1253" w:type="dxa"/>
            <w:shd w:val="clear" w:color="auto" w:fill="auto"/>
            <w:vAlign w:val="center"/>
          </w:tcPr>
          <w:p w14:paraId="7D69EC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lang w:val="zh-CN" w:eastAsia="zh-CN"/>
              </w:rPr>
              <w:t>《体育与健康》</w:t>
            </w:r>
          </w:p>
        </w:tc>
        <w:tc>
          <w:tcPr>
            <w:tcW w:w="5739" w:type="dxa"/>
            <w:shd w:val="clear" w:color="auto" w:fill="auto"/>
            <w:vAlign w:val="top"/>
          </w:tcPr>
          <w:p w14:paraId="548797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以身体练习为主要手段，以体育与健康的知识、技能和方法的传授为主要内容，以培养学生的体育与健康学科核心素养和促进学生身心健康为主要目的综合性课程。树立“健康第一”的指导思想，传授体育与健康的基础文化知识、体育技能和方法，通过科学指导和安排体育锻炼过程，培养学生的健康人格、增强体能素质、提高综合职业能力，养成终身从事体育锻炼的意识、能力和习惯，提高生活质量，为全面促进学生身体健康、心理健康和社会适应能力服务。通过运动参与、增强体能、运动技能、身体健康、心理健康、社会适应和职业素质等方面，构建包括认识、技能和情感三要素在内，能够体现素质教育和职业特点的目标体系。</w:t>
            </w:r>
          </w:p>
        </w:tc>
        <w:tc>
          <w:tcPr>
            <w:tcW w:w="782" w:type="dxa"/>
            <w:vAlign w:val="center"/>
          </w:tcPr>
          <w:p w14:paraId="2681B2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190</w:t>
            </w:r>
          </w:p>
        </w:tc>
      </w:tr>
      <w:tr w14:paraId="2A7F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25817BF4">
            <w:pPr>
              <w:pStyle w:val="16"/>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w:t>
            </w:r>
          </w:p>
        </w:tc>
        <w:tc>
          <w:tcPr>
            <w:tcW w:w="1253" w:type="dxa"/>
            <w:shd w:val="clear" w:color="auto" w:fill="auto"/>
            <w:vAlign w:val="center"/>
          </w:tcPr>
          <w:p w14:paraId="56EFA0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lang w:val="zh-CN" w:eastAsia="zh-CN"/>
              </w:rPr>
              <w:t>《艺术》</w:t>
            </w:r>
          </w:p>
        </w:tc>
        <w:tc>
          <w:tcPr>
            <w:tcW w:w="5739" w:type="dxa"/>
            <w:shd w:val="clear" w:color="auto" w:fill="auto"/>
            <w:vAlign w:val="top"/>
          </w:tcPr>
          <w:p w14:paraId="3E56BD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包含音乐、美术、舞蹈、设计、工艺、戏剧、影视等艺术门类的综合性课程，与义务教育阶段艺术相关课程相衔接，具有思想性、民族性、时代性、人文性、审美性和实践性，是中等职业学校实施美育的基本途径。培养学生的审美能力和艺术素养，使学生具备一定的艺术欣赏和艺术表现能力，形成1-2项艺术特长或爱好 。</w:t>
            </w:r>
          </w:p>
        </w:tc>
        <w:tc>
          <w:tcPr>
            <w:tcW w:w="782" w:type="dxa"/>
            <w:vAlign w:val="center"/>
          </w:tcPr>
          <w:p w14:paraId="075A73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38</w:t>
            </w:r>
          </w:p>
        </w:tc>
      </w:tr>
      <w:tr w14:paraId="6BEE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083B5549">
            <w:pPr>
              <w:pStyle w:val="16"/>
              <w:spacing w:line="360" w:lineRule="auto"/>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9</w:t>
            </w:r>
          </w:p>
        </w:tc>
        <w:tc>
          <w:tcPr>
            <w:tcW w:w="1253" w:type="dxa"/>
            <w:shd w:val="clear" w:color="auto" w:fill="auto"/>
            <w:vAlign w:val="center"/>
          </w:tcPr>
          <w:p w14:paraId="00B4C7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lang w:val="zh-CN" w:eastAsia="zh-CN"/>
              </w:rPr>
              <w:t>《劳动教育》</w:t>
            </w:r>
          </w:p>
        </w:tc>
        <w:tc>
          <w:tcPr>
            <w:tcW w:w="5739" w:type="dxa"/>
            <w:shd w:val="clear" w:color="auto" w:fill="auto"/>
            <w:vAlign w:val="top"/>
          </w:tcPr>
          <w:p w14:paraId="2D284E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开展劳动精神、劳模精神、工匠精神专题教育，组织学生参加生产劳动、日常生活劳动和服务性劳动，让学生动手实践、出力流汗，接受锻炼、磨炼意志，培养学生正确的劳动价值观和良好的劳动品质。</w:t>
            </w:r>
          </w:p>
        </w:tc>
        <w:tc>
          <w:tcPr>
            <w:tcW w:w="782" w:type="dxa"/>
            <w:vAlign w:val="center"/>
          </w:tcPr>
          <w:p w14:paraId="15217D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cs="仿宋"/>
                <w:b w:val="0"/>
                <w:bCs w:val="0"/>
                <w:kern w:val="0"/>
                <w:sz w:val="21"/>
                <w:szCs w:val="21"/>
                <w:lang w:val="en-US" w:eastAsia="zh-CN"/>
              </w:rPr>
              <w:t>76</w:t>
            </w:r>
          </w:p>
        </w:tc>
      </w:tr>
    </w:tbl>
    <w:p w14:paraId="7AE4C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2.公共基础</w:t>
      </w:r>
      <w:r>
        <w:rPr>
          <w:rFonts w:hint="eastAsia" w:ascii="仿宋" w:hAnsi="仿宋" w:eastAsia="仿宋" w:cs="仿宋"/>
          <w:b w:val="0"/>
          <w:bCs w:val="0"/>
          <w:kern w:val="0"/>
          <w:sz w:val="24"/>
          <w:szCs w:val="24"/>
          <w:lang w:val="zh-CN" w:eastAsia="zh-CN"/>
        </w:rPr>
        <w:t>选修课程</w:t>
      </w:r>
    </w:p>
    <w:p w14:paraId="5DAE7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8"/>
          <w:szCs w:val="24"/>
          <w:lang w:val="zh-CN" w:eastAsia="zh-CN"/>
        </w:rPr>
      </w:pPr>
      <w:r>
        <w:rPr>
          <w:rFonts w:hint="eastAsia" w:ascii="仿宋" w:hAnsi="仿宋" w:eastAsia="仿宋" w:cs="仿宋"/>
          <w:b w:val="0"/>
          <w:bCs w:val="0"/>
          <w:kern w:val="0"/>
          <w:sz w:val="24"/>
          <w:szCs w:val="24"/>
          <w:lang w:val="en-US" w:eastAsia="zh-CN"/>
        </w:rPr>
        <w:t>公共基础</w:t>
      </w:r>
      <w:r>
        <w:rPr>
          <w:rFonts w:hint="eastAsia" w:ascii="仿宋" w:hAnsi="仿宋" w:eastAsia="仿宋" w:cs="仿宋"/>
          <w:b w:val="0"/>
          <w:bCs w:val="0"/>
          <w:kern w:val="0"/>
          <w:sz w:val="24"/>
          <w:szCs w:val="24"/>
          <w:lang w:val="zh-CN" w:eastAsia="zh-CN"/>
        </w:rPr>
        <w:t>选修课程</w:t>
      </w:r>
      <w:r>
        <w:rPr>
          <w:rFonts w:hint="eastAsia" w:ascii="仿宋" w:hAnsi="仿宋" w:eastAsia="仿宋" w:cs="仿宋"/>
          <w:b w:val="0"/>
          <w:bCs w:val="0"/>
          <w:kern w:val="0"/>
          <w:sz w:val="24"/>
          <w:szCs w:val="24"/>
          <w:lang w:val="en-US" w:eastAsia="zh-CN"/>
        </w:rPr>
        <w:t>包括</w:t>
      </w:r>
      <w:r>
        <w:rPr>
          <w:rFonts w:hint="eastAsia" w:ascii="仿宋" w:hAnsi="仿宋" w:eastAsia="仿宋" w:cs="仿宋"/>
          <w:b w:val="0"/>
          <w:bCs w:val="0"/>
          <w:kern w:val="0"/>
          <w:sz w:val="24"/>
          <w:szCs w:val="24"/>
          <w:lang w:val="zh-CN" w:eastAsia="zh-CN"/>
        </w:rPr>
        <w:t>：党史国史、中华优秀传统文化、国家安全教育、职业发展与就业指导、创新创业教育等。</w:t>
      </w:r>
      <w:r>
        <w:rPr>
          <w:rFonts w:hint="eastAsia" w:ascii="仿宋" w:hAnsi="仿宋" w:eastAsia="仿宋" w:cs="仿宋"/>
          <w:b w:val="0"/>
          <w:bCs w:val="0"/>
          <w:kern w:val="0"/>
          <w:sz w:val="28"/>
          <w:szCs w:val="24"/>
          <w:lang w:val="zh-CN" w:eastAsia="zh-CN"/>
        </w:rPr>
        <w:t xml:space="preserve"> </w:t>
      </w:r>
    </w:p>
    <w:p w14:paraId="46932A1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kern w:val="0"/>
          <w:sz w:val="28"/>
          <w:szCs w:val="24"/>
          <w:lang w:val="en-US" w:eastAsia="zh-CN"/>
        </w:rPr>
      </w:pPr>
      <w:r>
        <w:rPr>
          <w:rFonts w:hint="eastAsia" w:ascii="仿宋" w:hAnsi="仿宋" w:eastAsia="仿宋" w:cs="仿宋"/>
          <w:b/>
          <w:bCs/>
          <w:kern w:val="0"/>
          <w:sz w:val="24"/>
          <w:szCs w:val="24"/>
          <w:lang w:val="zh-CN" w:eastAsia="zh-CN"/>
        </w:rPr>
        <w:t>表</w:t>
      </w:r>
      <w:r>
        <w:rPr>
          <w:rFonts w:hint="eastAsia" w:ascii="仿宋" w:hAnsi="仿宋" w:eastAsia="仿宋" w:cs="仿宋"/>
          <w:b/>
          <w:bCs/>
          <w:kern w:val="0"/>
          <w:sz w:val="24"/>
          <w:szCs w:val="24"/>
          <w:lang w:val="en-US" w:eastAsia="zh-CN"/>
        </w:rPr>
        <w:t>6</w:t>
      </w:r>
      <w:r>
        <w:rPr>
          <w:rFonts w:hint="eastAsia" w:ascii="仿宋" w:hAnsi="仿宋" w:eastAsia="仿宋" w:cs="仿宋"/>
          <w:b/>
          <w:bCs/>
          <w:kern w:val="0"/>
          <w:sz w:val="24"/>
          <w:szCs w:val="24"/>
          <w:lang w:val="zh-CN" w:eastAsia="zh-CN"/>
        </w:rPr>
        <w:t>-</w:t>
      </w:r>
      <w:r>
        <w:rPr>
          <w:rFonts w:hint="eastAsia" w:ascii="仿宋" w:hAnsi="仿宋" w:eastAsia="仿宋" w:cs="仿宋"/>
          <w:b/>
          <w:bCs/>
          <w:kern w:val="0"/>
          <w:sz w:val="24"/>
          <w:szCs w:val="24"/>
          <w:lang w:val="en-US" w:eastAsia="zh-CN"/>
        </w:rPr>
        <w:t>2</w:t>
      </w:r>
      <w:r>
        <w:rPr>
          <w:rFonts w:hint="eastAsia" w:ascii="仿宋" w:hAnsi="仿宋" w:eastAsia="仿宋" w:cs="仿宋"/>
          <w:b/>
          <w:bCs/>
          <w:kern w:val="0"/>
          <w:sz w:val="24"/>
          <w:szCs w:val="24"/>
          <w:lang w:val="zh-CN" w:eastAsia="zh-CN"/>
        </w:rPr>
        <w:t xml:space="preserve"> 公共基础</w:t>
      </w:r>
      <w:r>
        <w:rPr>
          <w:rFonts w:hint="eastAsia" w:ascii="仿宋" w:hAnsi="仿宋" w:eastAsia="仿宋" w:cs="仿宋"/>
          <w:b/>
          <w:bCs/>
          <w:kern w:val="0"/>
          <w:sz w:val="24"/>
          <w:szCs w:val="24"/>
          <w:lang w:val="en-US" w:eastAsia="zh-CN"/>
        </w:rPr>
        <w:t>选修</w:t>
      </w:r>
      <w:r>
        <w:rPr>
          <w:rFonts w:hint="eastAsia" w:ascii="仿宋" w:hAnsi="仿宋" w:eastAsia="仿宋" w:cs="仿宋"/>
          <w:b/>
          <w:bCs/>
          <w:kern w:val="0"/>
          <w:sz w:val="24"/>
          <w:szCs w:val="24"/>
          <w:lang w:val="zh-CN" w:eastAsia="zh-CN"/>
        </w:rPr>
        <w:t>课程主要教学内容与要求</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53"/>
        <w:gridCol w:w="5739"/>
        <w:gridCol w:w="782"/>
      </w:tblGrid>
      <w:tr w14:paraId="5F02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710DA20C">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en-US" w:eastAsia="zh-CN" w:bidi="ar-SA"/>
              </w:rPr>
            </w:pPr>
            <w:r>
              <w:rPr>
                <w:rFonts w:hint="eastAsia" w:ascii="仿宋" w:hAnsi="仿宋" w:eastAsia="仿宋" w:cs="仿宋"/>
                <w:b/>
                <w:bCs/>
                <w:sz w:val="21"/>
                <w:szCs w:val="21"/>
              </w:rPr>
              <w:t>序号</w:t>
            </w:r>
          </w:p>
        </w:tc>
        <w:tc>
          <w:tcPr>
            <w:tcW w:w="1253" w:type="dxa"/>
            <w:shd w:val="clear" w:color="auto" w:fill="BDD6EE"/>
            <w:vAlign w:val="center"/>
          </w:tcPr>
          <w:p w14:paraId="570A2154">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课程名称</w:t>
            </w:r>
          </w:p>
        </w:tc>
        <w:tc>
          <w:tcPr>
            <w:tcW w:w="5739" w:type="dxa"/>
            <w:shd w:val="clear" w:color="auto" w:fill="BDD6EE"/>
            <w:vAlign w:val="center"/>
          </w:tcPr>
          <w:p w14:paraId="71722A9C">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en-US" w:eastAsia="zh-CN" w:bidi="ar-SA"/>
              </w:rPr>
            </w:pPr>
            <w:r>
              <w:rPr>
                <w:rFonts w:hint="eastAsia" w:ascii="仿宋" w:hAnsi="仿宋" w:eastAsia="仿宋" w:cs="仿宋"/>
                <w:b/>
                <w:bCs/>
                <w:sz w:val="21"/>
                <w:szCs w:val="21"/>
              </w:rPr>
              <w:t>主要教学内容</w:t>
            </w:r>
            <w:r>
              <w:rPr>
                <w:rFonts w:hint="eastAsia" w:ascii="仿宋" w:hAnsi="仿宋" w:eastAsia="仿宋" w:cs="仿宋"/>
                <w:b/>
                <w:bCs/>
                <w:sz w:val="21"/>
                <w:szCs w:val="21"/>
                <w:lang w:val="en-US" w:eastAsia="zh-CN"/>
              </w:rPr>
              <w:t>与</w:t>
            </w:r>
            <w:r>
              <w:rPr>
                <w:rFonts w:hint="eastAsia" w:ascii="仿宋" w:hAnsi="仿宋" w:eastAsia="仿宋" w:cs="仿宋"/>
                <w:b/>
                <w:bCs/>
                <w:sz w:val="21"/>
                <w:szCs w:val="21"/>
              </w:rPr>
              <w:t>要求</w:t>
            </w:r>
          </w:p>
        </w:tc>
        <w:tc>
          <w:tcPr>
            <w:tcW w:w="782" w:type="dxa"/>
            <w:shd w:val="clear" w:color="auto" w:fill="BDD6EE"/>
            <w:vAlign w:val="center"/>
          </w:tcPr>
          <w:p w14:paraId="77D89020">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en-US" w:eastAsia="zh-CN" w:bidi="ar-SA"/>
              </w:rPr>
            </w:pPr>
            <w:r>
              <w:rPr>
                <w:rFonts w:hint="eastAsia" w:ascii="仿宋" w:hAnsi="仿宋" w:eastAsia="仿宋" w:cs="仿宋"/>
                <w:b/>
                <w:bCs/>
                <w:sz w:val="21"/>
                <w:szCs w:val="21"/>
                <w:lang w:val="en-US" w:eastAsia="zh-CN"/>
              </w:rPr>
              <w:t>学时安排</w:t>
            </w:r>
          </w:p>
        </w:tc>
      </w:tr>
      <w:tr w14:paraId="2AA6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356489E5">
            <w:pPr>
              <w:pStyle w:val="16"/>
              <w:spacing w:line="360" w:lineRule="auto"/>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br w:type="textWrapping"/>
            </w:r>
            <w:r>
              <w:rPr>
                <w:rFonts w:hint="eastAsia" w:ascii="仿宋" w:hAnsi="仿宋" w:eastAsia="仿宋" w:cs="仿宋"/>
                <w:b/>
                <w:bCs/>
                <w:sz w:val="21"/>
                <w:szCs w:val="21"/>
                <w:lang w:val="en-US" w:eastAsia="zh-CN"/>
              </w:rPr>
              <w:t>1</w:t>
            </w:r>
          </w:p>
        </w:tc>
        <w:tc>
          <w:tcPr>
            <w:tcW w:w="1253" w:type="dxa"/>
            <w:shd w:val="clear" w:color="auto" w:fill="auto"/>
            <w:vAlign w:val="center"/>
          </w:tcPr>
          <w:p w14:paraId="6F5774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《党史国史》</w:t>
            </w:r>
          </w:p>
        </w:tc>
        <w:tc>
          <w:tcPr>
            <w:tcW w:w="5739" w:type="dxa"/>
            <w:shd w:val="clear" w:color="auto" w:fill="auto"/>
            <w:vAlign w:val="top"/>
          </w:tcPr>
          <w:p w14:paraId="6AE291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en-US" w:eastAsia="zh-CN"/>
              </w:rPr>
              <w:t>引导</w:t>
            </w:r>
            <w:r>
              <w:rPr>
                <w:rFonts w:hint="eastAsia" w:ascii="仿宋" w:hAnsi="仿宋" w:eastAsia="仿宋" w:cs="仿宋"/>
                <w:b w:val="0"/>
                <w:bCs w:val="0"/>
                <w:kern w:val="0"/>
                <w:sz w:val="21"/>
                <w:szCs w:val="21"/>
                <w:vertAlign w:val="baseline"/>
                <w:lang w:val="zh-CN" w:eastAsia="zh-CN"/>
              </w:rPr>
              <w:t>学生了解党史、国史上的重大事件、重要会议、重要人物，以及中国近现代历史发展的基本线索和内在逻辑，知晓党和国家为实现民族复兴、国家富强、人民幸福而不懈奋斗的历程。帮助学生树立正确的党史观、历史观，坚定“四个自信”，懂得“四个选择”，明白“三个为什么”，厚植爱党爱国情怀，增强做中国人的志气、骨气、底气，自觉肩负起实现中华民族伟大复兴的重任。</w:t>
            </w:r>
          </w:p>
        </w:tc>
        <w:tc>
          <w:tcPr>
            <w:tcW w:w="782" w:type="dxa"/>
            <w:vAlign w:val="center"/>
          </w:tcPr>
          <w:p w14:paraId="0085E8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38</w:t>
            </w:r>
          </w:p>
        </w:tc>
      </w:tr>
      <w:tr w14:paraId="6766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483B46C7">
            <w:pPr>
              <w:pStyle w:val="16"/>
              <w:spacing w:line="360" w:lineRule="auto"/>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2</w:t>
            </w:r>
          </w:p>
        </w:tc>
        <w:tc>
          <w:tcPr>
            <w:tcW w:w="1253" w:type="dxa"/>
            <w:shd w:val="clear" w:color="auto" w:fill="auto"/>
            <w:vAlign w:val="center"/>
          </w:tcPr>
          <w:p w14:paraId="416577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《中华优秀传统文化》</w:t>
            </w:r>
          </w:p>
        </w:tc>
        <w:tc>
          <w:tcPr>
            <w:tcW w:w="5739" w:type="dxa"/>
            <w:shd w:val="clear" w:color="auto" w:fill="auto"/>
            <w:vAlign w:val="top"/>
          </w:tcPr>
          <w:p w14:paraId="48D93C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掌握中华优秀传统文化的核心概念、经典文献及重要史实，理解其历史发展脉络与内在逻辑。培养文化自信与民族认同感，理解“中华优秀传统文化是中华民族的精神命脉”，抵制历史虚无主义对传统文化的歪曲。践行传统美德，将“孝、悌、忠、信”等伦理规范转化为个人行为准则，结合社会主义核心价值观（如“和谐”“诚信”）实现古今价值衔接。</w:t>
            </w:r>
          </w:p>
        </w:tc>
        <w:tc>
          <w:tcPr>
            <w:tcW w:w="782" w:type="dxa"/>
            <w:vAlign w:val="center"/>
          </w:tcPr>
          <w:p w14:paraId="093DB5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38</w:t>
            </w:r>
          </w:p>
        </w:tc>
      </w:tr>
      <w:tr w14:paraId="13DA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0416E185">
            <w:pPr>
              <w:pStyle w:val="16"/>
              <w:spacing w:line="360" w:lineRule="auto"/>
              <w:jc w:val="center"/>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3</w:t>
            </w:r>
          </w:p>
        </w:tc>
        <w:tc>
          <w:tcPr>
            <w:tcW w:w="1253" w:type="dxa"/>
            <w:shd w:val="clear" w:color="auto" w:fill="auto"/>
            <w:vAlign w:val="center"/>
          </w:tcPr>
          <w:p w14:paraId="6402A7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《国家安全教育》</w:t>
            </w:r>
          </w:p>
        </w:tc>
        <w:tc>
          <w:tcPr>
            <w:tcW w:w="5739" w:type="dxa"/>
            <w:shd w:val="clear" w:color="auto" w:fill="auto"/>
            <w:vAlign w:val="top"/>
          </w:tcPr>
          <w:p w14:paraId="76A2E07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阐释习近平总书记提出的总体国家安全观内涵（以人民安全为宗旨，以政治安全为根本，以经济安全为基础等），解析“统筹发展和安全”的辩证关系。</w:t>
            </w:r>
            <w:r>
              <w:rPr>
                <w:rFonts w:hint="eastAsia" w:ascii="仿宋" w:hAnsi="仿宋" w:eastAsia="仿宋" w:cs="仿宋"/>
                <w:b w:val="0"/>
                <w:bCs w:val="0"/>
                <w:kern w:val="0"/>
                <w:sz w:val="21"/>
                <w:szCs w:val="21"/>
                <w:vertAlign w:val="baseline"/>
                <w:lang w:val="en-US" w:eastAsia="zh-CN"/>
              </w:rPr>
              <w:t>引导学生</w:t>
            </w:r>
            <w:r>
              <w:rPr>
                <w:rFonts w:hint="eastAsia" w:ascii="仿宋" w:hAnsi="仿宋" w:eastAsia="仿宋" w:cs="仿宋"/>
                <w:b w:val="0"/>
                <w:bCs w:val="0"/>
                <w:kern w:val="0"/>
                <w:sz w:val="21"/>
                <w:szCs w:val="21"/>
                <w:vertAlign w:val="baseline"/>
                <w:lang w:val="zh-CN" w:eastAsia="zh-CN"/>
              </w:rPr>
              <w:t>理解总体国家安全观的核心要义，掌握政治、军事、经济等重点领域的安全基础知识与法律法规。树立“国家安全高于一切”的意识，强化国家认同感与民族自豪感，自觉抵制损害国家安全的言行。</w:t>
            </w:r>
          </w:p>
        </w:tc>
        <w:tc>
          <w:tcPr>
            <w:tcW w:w="782" w:type="dxa"/>
            <w:vAlign w:val="center"/>
          </w:tcPr>
          <w:p w14:paraId="1670C4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38</w:t>
            </w:r>
          </w:p>
        </w:tc>
      </w:tr>
      <w:tr w14:paraId="69C0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0717EC79">
            <w:pPr>
              <w:pStyle w:val="16"/>
              <w:spacing w:line="360" w:lineRule="auto"/>
              <w:jc w:val="center"/>
              <w:rPr>
                <w:rFonts w:hint="default"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4</w:t>
            </w:r>
          </w:p>
        </w:tc>
        <w:tc>
          <w:tcPr>
            <w:tcW w:w="1253" w:type="dxa"/>
            <w:shd w:val="clear" w:color="auto" w:fill="auto"/>
            <w:vAlign w:val="center"/>
          </w:tcPr>
          <w:p w14:paraId="67BE66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《职业发展与就业指导》</w:t>
            </w:r>
          </w:p>
        </w:tc>
        <w:tc>
          <w:tcPr>
            <w:tcW w:w="5739" w:type="dxa"/>
            <w:shd w:val="clear" w:color="auto" w:fill="auto"/>
            <w:vAlign w:val="top"/>
          </w:tcPr>
          <w:p w14:paraId="42C90A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掌握职业发展理论的核心概念（如职业锚、生涯规划模型），理解就业市场的运行机制（如供需关系、薪资谈判逻辑）。树立正确的职业价值观：认同“行行出状元”的理念，抵制“唯薪资论”“躺平”等极端心态，培养吃苦耐劳、责任担当的职业精神。增强就业竞争力与抗挫折能力：面对求职失败能理性分析原因，通过持续学习提升自我，形成积极进取的职业态度。强化社会责任感：引导学生关注国家战略需求（如乡村振兴、科技创新），将个人职业发展与社会需求结合（如选择投身基层教育、环保行业）。</w:t>
            </w:r>
          </w:p>
        </w:tc>
        <w:tc>
          <w:tcPr>
            <w:tcW w:w="782" w:type="dxa"/>
            <w:vAlign w:val="center"/>
          </w:tcPr>
          <w:p w14:paraId="5B5EA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38</w:t>
            </w:r>
          </w:p>
        </w:tc>
      </w:tr>
      <w:tr w14:paraId="26EF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shd w:val="clear" w:color="auto" w:fill="BDD6EE"/>
            <w:vAlign w:val="center"/>
          </w:tcPr>
          <w:p w14:paraId="4E57B1FA">
            <w:pPr>
              <w:pStyle w:val="16"/>
              <w:spacing w:line="360" w:lineRule="auto"/>
              <w:jc w:val="center"/>
              <w:rPr>
                <w:rFonts w:hint="default" w:ascii="仿宋" w:hAnsi="仿宋" w:eastAsia="仿宋" w:cs="仿宋"/>
                <w:b/>
                <w:bCs/>
                <w:sz w:val="21"/>
                <w:szCs w:val="21"/>
                <w:lang w:val="en-US" w:eastAsia="zh-CN" w:bidi="ar-SA"/>
              </w:rPr>
            </w:pPr>
            <w:r>
              <w:rPr>
                <w:rFonts w:hint="eastAsia" w:ascii="仿宋" w:hAnsi="仿宋" w:eastAsia="仿宋" w:cs="仿宋"/>
                <w:b/>
                <w:bCs/>
                <w:sz w:val="21"/>
                <w:szCs w:val="21"/>
                <w:lang w:val="en-US" w:eastAsia="zh-CN" w:bidi="ar-SA"/>
              </w:rPr>
              <w:t>5</w:t>
            </w:r>
          </w:p>
        </w:tc>
        <w:tc>
          <w:tcPr>
            <w:tcW w:w="1253" w:type="dxa"/>
            <w:shd w:val="clear" w:color="auto" w:fill="auto"/>
            <w:vAlign w:val="center"/>
          </w:tcPr>
          <w:p w14:paraId="5F0A51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en-US" w:eastAsia="zh-CN"/>
              </w:rPr>
              <w:t>《</w:t>
            </w:r>
            <w:r>
              <w:rPr>
                <w:rFonts w:hint="eastAsia" w:ascii="仿宋" w:hAnsi="仿宋" w:eastAsia="仿宋" w:cs="仿宋"/>
                <w:b w:val="0"/>
                <w:bCs w:val="0"/>
                <w:kern w:val="0"/>
                <w:sz w:val="21"/>
                <w:szCs w:val="21"/>
                <w:lang w:val="zh-CN" w:eastAsia="zh-CN"/>
              </w:rPr>
              <w:t>创新创业教育</w:t>
            </w:r>
            <w:r>
              <w:rPr>
                <w:rFonts w:hint="eastAsia" w:ascii="仿宋" w:hAnsi="仿宋" w:eastAsia="仿宋" w:cs="仿宋"/>
                <w:b w:val="0"/>
                <w:bCs w:val="0"/>
                <w:kern w:val="0"/>
                <w:sz w:val="21"/>
                <w:szCs w:val="21"/>
                <w:lang w:val="en-US" w:eastAsia="zh-CN"/>
              </w:rPr>
              <w:t>》</w:t>
            </w:r>
          </w:p>
        </w:tc>
        <w:tc>
          <w:tcPr>
            <w:tcW w:w="5739" w:type="dxa"/>
            <w:shd w:val="clear" w:color="auto" w:fill="auto"/>
            <w:vAlign w:val="top"/>
          </w:tcPr>
          <w:p w14:paraId="21B805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培养学生的创新思维、创业意识、创业能力（如机会识别、资源整合、团队管理、风险应对等），推动创新成果转化与创业实践。增强学生的社会责任意识、批判性思维、抗压能力和协作精神，使其具备适应创新型社会发展的综合素质。引导学生关注国家产业政策（如乡村振兴、科技创新、绿色经济等），将个人创业目标与国家发展需求结合。</w:t>
            </w:r>
          </w:p>
        </w:tc>
        <w:tc>
          <w:tcPr>
            <w:tcW w:w="782" w:type="dxa"/>
            <w:vAlign w:val="center"/>
          </w:tcPr>
          <w:p w14:paraId="48A369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0"/>
                <w:sz w:val="21"/>
                <w:szCs w:val="21"/>
                <w:lang w:val="en-US" w:eastAsia="zh-CN"/>
              </w:rPr>
            </w:pPr>
            <w:r>
              <w:rPr>
                <w:rFonts w:hint="eastAsia" w:ascii="仿宋" w:hAnsi="仿宋" w:eastAsia="仿宋" w:cs="仿宋"/>
                <w:b w:val="0"/>
                <w:bCs w:val="0"/>
                <w:kern w:val="0"/>
                <w:sz w:val="21"/>
                <w:szCs w:val="21"/>
                <w:lang w:val="en-US" w:eastAsia="zh-CN"/>
              </w:rPr>
              <w:t>38</w:t>
            </w:r>
          </w:p>
        </w:tc>
      </w:tr>
    </w:tbl>
    <w:p w14:paraId="7FE4262D">
      <w:pPr>
        <w:pStyle w:val="5"/>
        <w:bidi w:val="0"/>
        <w:rPr>
          <w:rFonts w:hint="eastAsia"/>
          <w:lang w:val="zh-CN" w:eastAsia="zh-CN"/>
        </w:rPr>
      </w:pPr>
      <w:bookmarkStart w:id="31" w:name="_Toc17908"/>
      <w:r>
        <w:rPr>
          <w:rFonts w:hint="eastAsia"/>
          <w:lang w:val="zh-CN" w:eastAsia="zh-CN"/>
        </w:rPr>
        <w:t>（</w:t>
      </w:r>
      <w:r>
        <w:rPr>
          <w:rFonts w:hint="eastAsia"/>
          <w:lang w:val="en-US" w:eastAsia="zh-CN"/>
        </w:rPr>
        <w:t>二</w:t>
      </w:r>
      <w:r>
        <w:rPr>
          <w:rFonts w:hint="eastAsia"/>
          <w:lang w:val="zh-CN" w:eastAsia="zh-CN"/>
        </w:rPr>
        <w:t>）专业课程</w:t>
      </w:r>
      <w:bookmarkEnd w:id="31"/>
    </w:p>
    <w:p w14:paraId="308EA3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 xml:space="preserve">专业课程包括：专业基础课程、专业核心课程和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 </w:t>
      </w:r>
    </w:p>
    <w:p w14:paraId="5DE11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lang w:val="zh-CN" w:eastAsia="zh-CN"/>
        </w:rPr>
        <w:t>专业基础课程</w:t>
      </w:r>
    </w:p>
    <w:p w14:paraId="67420A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专业基础课程包括：汽车文化与概论、汽车机械常识、汽车电工电子基础、汽车发动机与底盘拆装等领域的课程。</w:t>
      </w:r>
    </w:p>
    <w:p w14:paraId="578E4C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bCs/>
          <w:kern w:val="0"/>
          <w:sz w:val="24"/>
          <w:szCs w:val="24"/>
          <w:lang w:val="zh-CN" w:eastAsia="zh-CN"/>
        </w:rPr>
        <w:t>表</w:t>
      </w:r>
      <w:r>
        <w:rPr>
          <w:rFonts w:hint="eastAsia" w:ascii="仿宋" w:hAnsi="仿宋" w:eastAsia="仿宋" w:cs="仿宋"/>
          <w:b/>
          <w:bCs/>
          <w:kern w:val="0"/>
          <w:sz w:val="24"/>
          <w:szCs w:val="24"/>
          <w:lang w:val="en-US" w:eastAsia="zh-CN"/>
        </w:rPr>
        <w:t>6</w:t>
      </w:r>
      <w:r>
        <w:rPr>
          <w:rFonts w:hint="eastAsia" w:ascii="仿宋" w:hAnsi="仿宋" w:eastAsia="仿宋" w:cs="仿宋"/>
          <w:b/>
          <w:bCs/>
          <w:kern w:val="0"/>
          <w:sz w:val="24"/>
          <w:szCs w:val="24"/>
          <w:lang w:val="zh-CN" w:eastAsia="zh-CN"/>
        </w:rPr>
        <w:t>-</w:t>
      </w:r>
      <w:r>
        <w:rPr>
          <w:rFonts w:hint="eastAsia" w:ascii="仿宋" w:hAnsi="仿宋" w:eastAsia="仿宋" w:cs="仿宋"/>
          <w:b/>
          <w:bCs/>
          <w:kern w:val="0"/>
          <w:sz w:val="24"/>
          <w:szCs w:val="24"/>
          <w:lang w:val="en-US" w:eastAsia="zh-CN"/>
        </w:rPr>
        <w:t>2</w:t>
      </w:r>
      <w:r>
        <w:rPr>
          <w:rFonts w:hint="eastAsia" w:ascii="仿宋" w:hAnsi="仿宋" w:eastAsia="仿宋" w:cs="仿宋"/>
          <w:b/>
          <w:bCs/>
          <w:kern w:val="0"/>
          <w:sz w:val="24"/>
          <w:szCs w:val="24"/>
          <w:lang w:val="zh-CN" w:eastAsia="zh-CN"/>
        </w:rPr>
        <w:t xml:space="preserve"> 专业基础课程主要教学内容与要求</w:t>
      </w:r>
    </w:p>
    <w:tbl>
      <w:tblPr>
        <w:tblStyle w:val="14"/>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250"/>
        <w:gridCol w:w="5745"/>
        <w:gridCol w:w="759"/>
      </w:tblGrid>
      <w:tr w14:paraId="45B9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767" w:type="dxa"/>
            <w:shd w:val="clear" w:color="auto" w:fill="BDD6EE"/>
            <w:vAlign w:val="center"/>
          </w:tcPr>
          <w:p w14:paraId="664260FC">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序号</w:t>
            </w:r>
          </w:p>
        </w:tc>
        <w:tc>
          <w:tcPr>
            <w:tcW w:w="1250" w:type="dxa"/>
            <w:shd w:val="clear" w:color="auto" w:fill="BDD6EE"/>
            <w:vAlign w:val="center"/>
          </w:tcPr>
          <w:p w14:paraId="1C0E0F8B">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课程名称</w:t>
            </w:r>
          </w:p>
        </w:tc>
        <w:tc>
          <w:tcPr>
            <w:tcW w:w="5745" w:type="dxa"/>
            <w:shd w:val="clear" w:color="auto" w:fill="BDD6EE"/>
            <w:vAlign w:val="center"/>
          </w:tcPr>
          <w:p w14:paraId="4BFABB47">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主要教学内容</w:t>
            </w:r>
            <w:r>
              <w:rPr>
                <w:rFonts w:hint="eastAsia" w:ascii="仿宋" w:hAnsi="仿宋" w:eastAsia="仿宋" w:cs="仿宋"/>
                <w:b/>
                <w:bCs/>
                <w:sz w:val="21"/>
                <w:szCs w:val="21"/>
                <w:lang w:val="en-US" w:eastAsia="zh-CN"/>
              </w:rPr>
              <w:t>与</w:t>
            </w:r>
            <w:r>
              <w:rPr>
                <w:rFonts w:hint="eastAsia" w:ascii="仿宋" w:hAnsi="仿宋" w:eastAsia="仿宋" w:cs="仿宋"/>
                <w:b/>
                <w:bCs/>
                <w:sz w:val="21"/>
                <w:szCs w:val="21"/>
              </w:rPr>
              <w:t>要求</w:t>
            </w:r>
          </w:p>
        </w:tc>
        <w:tc>
          <w:tcPr>
            <w:tcW w:w="759" w:type="dxa"/>
            <w:shd w:val="clear" w:color="auto" w:fill="BDD6EE"/>
            <w:vAlign w:val="center"/>
          </w:tcPr>
          <w:p w14:paraId="36C366EB">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学时安排</w:t>
            </w:r>
          </w:p>
        </w:tc>
      </w:tr>
      <w:tr w14:paraId="5029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BDD6EE"/>
            <w:vAlign w:val="center"/>
          </w:tcPr>
          <w:p w14:paraId="23508DD4">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1</w:t>
            </w:r>
          </w:p>
        </w:tc>
        <w:tc>
          <w:tcPr>
            <w:tcW w:w="1250" w:type="dxa"/>
            <w:shd w:val="clear" w:color="auto" w:fill="auto"/>
            <w:vAlign w:val="center"/>
          </w:tcPr>
          <w:p w14:paraId="162C2D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《汽车文化与概论》</w:t>
            </w:r>
          </w:p>
        </w:tc>
        <w:tc>
          <w:tcPr>
            <w:tcW w:w="5745" w:type="dxa"/>
            <w:shd w:val="clear" w:color="auto" w:fill="auto"/>
            <w:vAlign w:val="top"/>
          </w:tcPr>
          <w:p w14:paraId="58C080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掌握正投影原理和三视图的绘制方法，能够识读和绘制汽车零件图和装配图，培养学生的空间想象能力和绘图技能。</w:t>
            </w:r>
          </w:p>
        </w:tc>
        <w:tc>
          <w:tcPr>
            <w:tcW w:w="759" w:type="dxa"/>
            <w:vAlign w:val="center"/>
          </w:tcPr>
          <w:p w14:paraId="15CC7C59">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38</w:t>
            </w:r>
          </w:p>
        </w:tc>
      </w:tr>
      <w:tr w14:paraId="4852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BDD6EE"/>
            <w:vAlign w:val="center"/>
          </w:tcPr>
          <w:p w14:paraId="7E1531BE">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2</w:t>
            </w:r>
          </w:p>
        </w:tc>
        <w:tc>
          <w:tcPr>
            <w:tcW w:w="1250" w:type="dxa"/>
            <w:shd w:val="clear" w:color="auto" w:fill="auto"/>
            <w:vAlign w:val="center"/>
          </w:tcPr>
          <w:p w14:paraId="634E0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《汽车机械常识》</w:t>
            </w:r>
          </w:p>
        </w:tc>
        <w:tc>
          <w:tcPr>
            <w:tcW w:w="5745" w:type="dxa"/>
            <w:shd w:val="clear" w:color="auto" w:fill="auto"/>
            <w:vAlign w:val="top"/>
          </w:tcPr>
          <w:p w14:paraId="08CAFB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了解汽车常用机构和机械传动的工作原理和应用，掌握汽车零件的材料性能和选用方法，熟悉公差配合与技术测量的基本知识，为后续专业课程的学习奠定机械基础。</w:t>
            </w:r>
          </w:p>
        </w:tc>
        <w:tc>
          <w:tcPr>
            <w:tcW w:w="759" w:type="dxa"/>
            <w:vAlign w:val="center"/>
          </w:tcPr>
          <w:p w14:paraId="6B0AAF53">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w:t>
            </w:r>
          </w:p>
        </w:tc>
      </w:tr>
      <w:tr w14:paraId="034D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BDD6EE"/>
            <w:vAlign w:val="center"/>
          </w:tcPr>
          <w:p w14:paraId="71CF4813">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3</w:t>
            </w:r>
          </w:p>
        </w:tc>
        <w:tc>
          <w:tcPr>
            <w:tcW w:w="1250" w:type="dxa"/>
            <w:shd w:val="clear" w:color="auto" w:fill="auto"/>
            <w:vAlign w:val="center"/>
          </w:tcPr>
          <w:p w14:paraId="362E12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《汽车电工电子基础》</w:t>
            </w:r>
          </w:p>
        </w:tc>
        <w:tc>
          <w:tcPr>
            <w:tcW w:w="5745" w:type="dxa"/>
            <w:shd w:val="clear" w:color="auto" w:fill="auto"/>
            <w:vAlign w:val="top"/>
          </w:tcPr>
          <w:p w14:paraId="1004FF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掌握直流电路、交流电路的基本原理和分析方法，了解电子元件的特性和应用，熟悉汽车电气设备的基本组成和工作原理，具备初步的汽车电路分析和维修能力。</w:t>
            </w:r>
          </w:p>
        </w:tc>
        <w:tc>
          <w:tcPr>
            <w:tcW w:w="759" w:type="dxa"/>
            <w:vAlign w:val="center"/>
          </w:tcPr>
          <w:p w14:paraId="69C78395">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38</w:t>
            </w:r>
          </w:p>
        </w:tc>
      </w:tr>
      <w:tr w14:paraId="5196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BDD6EE"/>
            <w:vAlign w:val="center"/>
          </w:tcPr>
          <w:p w14:paraId="6F19F6B2">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4</w:t>
            </w:r>
          </w:p>
        </w:tc>
        <w:tc>
          <w:tcPr>
            <w:tcW w:w="1250" w:type="dxa"/>
            <w:shd w:val="clear" w:color="auto" w:fill="auto"/>
            <w:vAlign w:val="center"/>
          </w:tcPr>
          <w:p w14:paraId="26417D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《汽车发动机拆装》</w:t>
            </w:r>
          </w:p>
        </w:tc>
        <w:tc>
          <w:tcPr>
            <w:tcW w:w="5745" w:type="dxa"/>
            <w:shd w:val="clear" w:color="auto" w:fill="auto"/>
            <w:vAlign w:val="top"/>
          </w:tcPr>
          <w:p w14:paraId="437D93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default" w:ascii="仿宋" w:hAnsi="仿宋" w:eastAsia="仿宋" w:cs="仿宋"/>
                <w:b w:val="0"/>
                <w:bCs w:val="0"/>
                <w:kern w:val="0"/>
                <w:sz w:val="21"/>
                <w:szCs w:val="21"/>
                <w:vertAlign w:val="baseline"/>
                <w:lang w:val="en-US" w:eastAsia="zh-CN"/>
              </w:rPr>
              <w:t>掌握汽车发动机的结构和工作原理，能熟练使用发动机维修的常用工具、量具和设备；掌握发动机维修作业的工艺过程、零件检验方法和技术标准、大修竣工检验标准；具有发动机拆卸、检修、装配、调整的能力；具有对发动机常见故障的诊断和处理的能力。</w:t>
            </w:r>
          </w:p>
        </w:tc>
        <w:tc>
          <w:tcPr>
            <w:tcW w:w="759" w:type="dxa"/>
            <w:vAlign w:val="center"/>
          </w:tcPr>
          <w:p w14:paraId="3460A377">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285</w:t>
            </w:r>
          </w:p>
        </w:tc>
      </w:tr>
      <w:tr w14:paraId="2B21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shd w:val="clear" w:color="auto" w:fill="BDD6EE"/>
            <w:vAlign w:val="center"/>
          </w:tcPr>
          <w:p w14:paraId="10D2C83E">
            <w:pPr>
              <w:pStyle w:val="16"/>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5</w:t>
            </w:r>
          </w:p>
        </w:tc>
        <w:tc>
          <w:tcPr>
            <w:tcW w:w="1250" w:type="dxa"/>
            <w:shd w:val="clear" w:color="auto" w:fill="auto"/>
            <w:vAlign w:val="center"/>
          </w:tcPr>
          <w:p w14:paraId="704C10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《汽车底盘拆装》</w:t>
            </w:r>
          </w:p>
        </w:tc>
        <w:tc>
          <w:tcPr>
            <w:tcW w:w="5745" w:type="dxa"/>
            <w:shd w:val="clear" w:color="auto" w:fill="auto"/>
            <w:vAlign w:val="top"/>
          </w:tcPr>
          <w:p w14:paraId="022958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0"/>
                <w:sz w:val="21"/>
                <w:szCs w:val="21"/>
                <w:vertAlign w:val="baseline"/>
                <w:lang w:val="en-US" w:eastAsia="zh-CN" w:bidi="ar-SA"/>
              </w:rPr>
            </w:pPr>
            <w:r>
              <w:rPr>
                <w:rFonts w:hint="default" w:ascii="仿宋" w:hAnsi="仿宋" w:eastAsia="仿宋" w:cs="仿宋"/>
                <w:b w:val="0"/>
                <w:bCs w:val="0"/>
                <w:kern w:val="0"/>
                <w:sz w:val="21"/>
                <w:szCs w:val="21"/>
                <w:vertAlign w:val="baseline"/>
                <w:lang w:val="en-US" w:eastAsia="zh-CN"/>
              </w:rPr>
              <w:t>掌握汽车</w:t>
            </w:r>
            <w:r>
              <w:rPr>
                <w:rFonts w:hint="eastAsia" w:ascii="仿宋" w:hAnsi="仿宋" w:eastAsia="仿宋" w:cs="仿宋"/>
                <w:b w:val="0"/>
                <w:bCs w:val="0"/>
                <w:kern w:val="0"/>
                <w:sz w:val="21"/>
                <w:szCs w:val="21"/>
                <w:vertAlign w:val="baseline"/>
                <w:lang w:val="en-US" w:eastAsia="zh-CN"/>
              </w:rPr>
              <w:t>底盘</w:t>
            </w:r>
            <w:r>
              <w:rPr>
                <w:rFonts w:hint="default" w:ascii="仿宋" w:hAnsi="仿宋" w:eastAsia="仿宋" w:cs="仿宋"/>
                <w:b w:val="0"/>
                <w:bCs w:val="0"/>
                <w:kern w:val="0"/>
                <w:sz w:val="21"/>
                <w:szCs w:val="21"/>
                <w:vertAlign w:val="baseline"/>
                <w:lang w:val="en-US" w:eastAsia="zh-CN"/>
              </w:rPr>
              <w:t>的结构和工作原理，能熟练使用</w:t>
            </w:r>
            <w:r>
              <w:rPr>
                <w:rFonts w:hint="eastAsia" w:ascii="仿宋" w:hAnsi="仿宋" w:eastAsia="仿宋" w:cs="仿宋"/>
                <w:b w:val="0"/>
                <w:bCs w:val="0"/>
                <w:kern w:val="0"/>
                <w:sz w:val="21"/>
                <w:szCs w:val="21"/>
                <w:vertAlign w:val="baseline"/>
                <w:lang w:val="en-US" w:eastAsia="zh-CN"/>
              </w:rPr>
              <w:t>底盘</w:t>
            </w:r>
            <w:r>
              <w:rPr>
                <w:rFonts w:hint="default" w:ascii="仿宋" w:hAnsi="仿宋" w:eastAsia="仿宋" w:cs="仿宋"/>
                <w:b w:val="0"/>
                <w:bCs w:val="0"/>
                <w:kern w:val="0"/>
                <w:sz w:val="21"/>
                <w:szCs w:val="21"/>
                <w:vertAlign w:val="baseline"/>
                <w:lang w:val="en-US" w:eastAsia="zh-CN"/>
              </w:rPr>
              <w:t>维修的常用工具、量具和设备；掌握</w:t>
            </w:r>
            <w:r>
              <w:rPr>
                <w:rFonts w:hint="eastAsia" w:ascii="仿宋" w:hAnsi="仿宋" w:eastAsia="仿宋" w:cs="仿宋"/>
                <w:b w:val="0"/>
                <w:bCs w:val="0"/>
                <w:kern w:val="0"/>
                <w:sz w:val="21"/>
                <w:szCs w:val="21"/>
                <w:vertAlign w:val="baseline"/>
                <w:lang w:val="en-US" w:eastAsia="zh-CN"/>
              </w:rPr>
              <w:t>底盘</w:t>
            </w:r>
            <w:r>
              <w:rPr>
                <w:rFonts w:hint="default" w:ascii="仿宋" w:hAnsi="仿宋" w:eastAsia="仿宋" w:cs="仿宋"/>
                <w:b w:val="0"/>
                <w:bCs w:val="0"/>
                <w:kern w:val="0"/>
                <w:sz w:val="21"/>
                <w:szCs w:val="21"/>
                <w:vertAlign w:val="baseline"/>
                <w:lang w:val="en-US" w:eastAsia="zh-CN"/>
              </w:rPr>
              <w:t>维修作业的工艺过程、零件检验方法和技术标准、大修竣工检验标准；具有</w:t>
            </w:r>
            <w:r>
              <w:rPr>
                <w:rFonts w:hint="eastAsia" w:ascii="仿宋" w:hAnsi="仿宋" w:eastAsia="仿宋" w:cs="仿宋"/>
                <w:b w:val="0"/>
                <w:bCs w:val="0"/>
                <w:kern w:val="0"/>
                <w:sz w:val="21"/>
                <w:szCs w:val="21"/>
                <w:vertAlign w:val="baseline"/>
                <w:lang w:val="en-US" w:eastAsia="zh-CN"/>
              </w:rPr>
              <w:t>底盘</w:t>
            </w:r>
            <w:r>
              <w:rPr>
                <w:rFonts w:hint="default" w:ascii="仿宋" w:hAnsi="仿宋" w:eastAsia="仿宋" w:cs="仿宋"/>
                <w:b w:val="0"/>
                <w:bCs w:val="0"/>
                <w:kern w:val="0"/>
                <w:sz w:val="21"/>
                <w:szCs w:val="21"/>
                <w:vertAlign w:val="baseline"/>
                <w:lang w:val="en-US" w:eastAsia="zh-CN"/>
              </w:rPr>
              <w:t>拆卸、检修、装配、调整的能力；具有对</w:t>
            </w:r>
            <w:r>
              <w:rPr>
                <w:rFonts w:hint="eastAsia" w:ascii="仿宋" w:hAnsi="仿宋" w:eastAsia="仿宋" w:cs="仿宋"/>
                <w:b w:val="0"/>
                <w:bCs w:val="0"/>
                <w:kern w:val="0"/>
                <w:sz w:val="21"/>
                <w:szCs w:val="21"/>
                <w:vertAlign w:val="baseline"/>
                <w:lang w:val="en-US" w:eastAsia="zh-CN"/>
              </w:rPr>
              <w:t>底盘</w:t>
            </w:r>
            <w:r>
              <w:rPr>
                <w:rFonts w:hint="default" w:ascii="仿宋" w:hAnsi="仿宋" w:eastAsia="仿宋" w:cs="仿宋"/>
                <w:b w:val="0"/>
                <w:bCs w:val="0"/>
                <w:kern w:val="0"/>
                <w:sz w:val="21"/>
                <w:szCs w:val="21"/>
                <w:vertAlign w:val="baseline"/>
                <w:lang w:val="en-US" w:eastAsia="zh-CN"/>
              </w:rPr>
              <w:t>常见故障的诊断和处理的能力。</w:t>
            </w:r>
          </w:p>
        </w:tc>
        <w:tc>
          <w:tcPr>
            <w:tcW w:w="759" w:type="dxa"/>
            <w:shd w:val="clear" w:color="auto" w:fill="auto"/>
            <w:vAlign w:val="center"/>
          </w:tcPr>
          <w:p w14:paraId="1A11E03B">
            <w:pPr>
              <w:pStyle w:val="16"/>
              <w:spacing w:line="360" w:lineRule="auto"/>
              <w:jc w:val="center"/>
              <w:rPr>
                <w:rFonts w:hint="default" w:ascii="仿宋" w:hAnsi="仿宋" w:eastAsia="仿宋" w:cs="仿宋"/>
                <w:b w:val="0"/>
                <w:bCs w:val="0"/>
                <w:sz w:val="21"/>
                <w:szCs w:val="21"/>
                <w:lang w:val="en-US" w:eastAsia="zh-CN" w:bidi="ar-SA"/>
              </w:rPr>
            </w:pPr>
            <w:r>
              <w:rPr>
                <w:rFonts w:hint="eastAsia" w:ascii="仿宋" w:hAnsi="仿宋" w:eastAsia="仿宋" w:cs="仿宋"/>
                <w:b w:val="0"/>
                <w:bCs w:val="0"/>
                <w:sz w:val="21"/>
                <w:szCs w:val="21"/>
                <w:lang w:val="en-US" w:eastAsia="zh-CN" w:bidi="ar-SA"/>
              </w:rPr>
              <w:t>95</w:t>
            </w:r>
          </w:p>
        </w:tc>
      </w:tr>
    </w:tbl>
    <w:p w14:paraId="3F46AA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lang w:val="zh-CN" w:eastAsia="zh-CN"/>
        </w:rPr>
        <w:t>专业核心课程</w:t>
      </w:r>
    </w:p>
    <w:p w14:paraId="12F1C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专业核心课程包括：汽车定期维护、汽车发动机机械检修、汽车发动机控制系统检修、汽车传动及控制系统检修、汽车行驶与转向及控制系统检修、汽车制动及控制系统检修</w:t>
      </w:r>
      <w:r>
        <w:rPr>
          <w:rFonts w:hint="eastAsia" w:ascii="仿宋" w:hAnsi="仿宋" w:eastAsia="仿宋" w:cs="仿宋"/>
          <w:b w:val="0"/>
          <w:bCs w:val="0"/>
          <w:kern w:val="0"/>
          <w:sz w:val="24"/>
          <w:szCs w:val="24"/>
          <w:lang w:val="en-US" w:eastAsia="zh-CN"/>
        </w:rPr>
        <w:t>以及</w:t>
      </w:r>
      <w:r>
        <w:rPr>
          <w:rFonts w:hint="eastAsia" w:ascii="仿宋" w:hAnsi="仿宋" w:eastAsia="仿宋" w:cs="仿宋"/>
          <w:b w:val="0"/>
          <w:bCs w:val="0"/>
          <w:kern w:val="0"/>
          <w:sz w:val="24"/>
          <w:szCs w:val="24"/>
          <w:lang w:val="zh-CN" w:eastAsia="zh-CN"/>
        </w:rPr>
        <w:t>汽车车身电气设备检修等领域的课程。</w:t>
      </w:r>
    </w:p>
    <w:p w14:paraId="4EF4A07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kern w:val="2"/>
          <w:sz w:val="24"/>
          <w:szCs w:val="24"/>
          <w:lang w:val="zh-CN" w:eastAsia="zh-CN" w:bidi="ar-SA"/>
        </w:rPr>
      </w:pPr>
      <w:r>
        <w:rPr>
          <w:rFonts w:hint="eastAsia" w:ascii="仿宋" w:hAnsi="仿宋" w:eastAsia="仿宋" w:cs="仿宋"/>
          <w:b/>
          <w:bCs/>
          <w:kern w:val="0"/>
          <w:sz w:val="24"/>
          <w:szCs w:val="24"/>
          <w:lang w:val="zh-CN" w:eastAsia="zh-CN"/>
        </w:rPr>
        <w:t>表</w:t>
      </w:r>
      <w:r>
        <w:rPr>
          <w:rFonts w:hint="eastAsia" w:ascii="仿宋" w:hAnsi="仿宋" w:eastAsia="仿宋" w:cs="仿宋"/>
          <w:b/>
          <w:bCs/>
          <w:kern w:val="0"/>
          <w:sz w:val="24"/>
          <w:szCs w:val="24"/>
          <w:lang w:val="en-US" w:eastAsia="zh-CN"/>
        </w:rPr>
        <w:t>6</w:t>
      </w:r>
      <w:r>
        <w:rPr>
          <w:rFonts w:hint="eastAsia" w:ascii="仿宋" w:hAnsi="仿宋" w:eastAsia="仿宋" w:cs="仿宋"/>
          <w:b/>
          <w:bCs/>
          <w:kern w:val="0"/>
          <w:sz w:val="24"/>
          <w:szCs w:val="24"/>
          <w:lang w:val="zh-CN" w:eastAsia="zh-CN"/>
        </w:rPr>
        <w:t>-</w:t>
      </w:r>
      <w:r>
        <w:rPr>
          <w:rFonts w:hint="eastAsia" w:ascii="仿宋" w:hAnsi="仿宋" w:eastAsia="仿宋" w:cs="仿宋"/>
          <w:b/>
          <w:bCs/>
          <w:kern w:val="0"/>
          <w:sz w:val="24"/>
          <w:szCs w:val="24"/>
          <w:lang w:val="en-US" w:eastAsia="zh-CN"/>
        </w:rPr>
        <w:t>3</w:t>
      </w:r>
      <w:r>
        <w:rPr>
          <w:rFonts w:hint="eastAsia" w:ascii="仿宋" w:hAnsi="仿宋" w:eastAsia="仿宋" w:cs="仿宋"/>
          <w:b/>
          <w:bCs/>
          <w:kern w:val="0"/>
          <w:sz w:val="24"/>
          <w:szCs w:val="24"/>
          <w:lang w:val="zh-CN" w:eastAsia="zh-CN"/>
        </w:rPr>
        <w:t xml:space="preserve"> 专业</w:t>
      </w:r>
      <w:r>
        <w:rPr>
          <w:rFonts w:hint="eastAsia" w:ascii="仿宋" w:hAnsi="仿宋" w:eastAsia="仿宋" w:cs="仿宋"/>
          <w:b/>
          <w:bCs/>
          <w:kern w:val="0"/>
          <w:sz w:val="24"/>
          <w:szCs w:val="24"/>
          <w:lang w:val="en-US" w:eastAsia="zh-CN"/>
        </w:rPr>
        <w:t>核心</w:t>
      </w:r>
      <w:r>
        <w:rPr>
          <w:rFonts w:hint="eastAsia" w:ascii="仿宋" w:hAnsi="仿宋" w:eastAsia="仿宋" w:cs="仿宋"/>
          <w:b/>
          <w:bCs/>
          <w:kern w:val="0"/>
          <w:sz w:val="24"/>
          <w:szCs w:val="24"/>
          <w:lang w:val="zh-CN" w:eastAsia="zh-CN"/>
        </w:rPr>
        <w:t>课程主要教学内容与要求</w:t>
      </w:r>
    </w:p>
    <w:tbl>
      <w:tblPr>
        <w:tblStyle w:val="14"/>
        <w:tblpPr w:leftFromText="180" w:rightFromText="180" w:vertAnchor="text" w:horzAnchor="page" w:tblpXSpec="center" w:tblpY="536"/>
        <w:tblOverlap w:val="never"/>
        <w:tblW w:w="8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969"/>
        <w:gridCol w:w="2928"/>
        <w:gridCol w:w="2928"/>
        <w:gridCol w:w="708"/>
      </w:tblGrid>
      <w:tr w14:paraId="3A24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jc w:val="center"/>
        </w:trPr>
        <w:tc>
          <w:tcPr>
            <w:tcW w:w="759" w:type="dxa"/>
            <w:shd w:val="clear" w:color="auto" w:fill="BDD6EE"/>
            <w:vAlign w:val="center"/>
          </w:tcPr>
          <w:p w14:paraId="5E59ECB6">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序号</w:t>
            </w:r>
          </w:p>
        </w:tc>
        <w:tc>
          <w:tcPr>
            <w:tcW w:w="969" w:type="dxa"/>
            <w:shd w:val="clear" w:color="auto" w:fill="BDD6EE"/>
            <w:vAlign w:val="center"/>
          </w:tcPr>
          <w:p w14:paraId="517D9A00">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课程名称</w:t>
            </w:r>
          </w:p>
        </w:tc>
        <w:tc>
          <w:tcPr>
            <w:tcW w:w="2928" w:type="dxa"/>
            <w:shd w:val="clear" w:color="auto" w:fill="BDD6EE"/>
            <w:vAlign w:val="center"/>
          </w:tcPr>
          <w:p w14:paraId="55B4B1CF">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en-US" w:eastAsia="zh-CN" w:bidi="ar-SA"/>
              </w:rPr>
            </w:pPr>
            <w:r>
              <w:rPr>
                <w:rFonts w:hint="eastAsia" w:ascii="仿宋" w:hAnsi="仿宋" w:eastAsia="仿宋" w:cs="仿宋"/>
                <w:b/>
                <w:bCs/>
                <w:sz w:val="21"/>
                <w:szCs w:val="21"/>
              </w:rPr>
              <w:t xml:space="preserve">典型工作任务描述 </w:t>
            </w:r>
          </w:p>
        </w:tc>
        <w:tc>
          <w:tcPr>
            <w:tcW w:w="2928" w:type="dxa"/>
            <w:shd w:val="clear" w:color="auto" w:fill="BDD6EE"/>
            <w:vAlign w:val="center"/>
          </w:tcPr>
          <w:p w14:paraId="17A39547">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zh-CN" w:eastAsia="zh-CN" w:bidi="ar-SA"/>
              </w:rPr>
            </w:pPr>
            <w:r>
              <w:rPr>
                <w:rFonts w:hint="eastAsia" w:ascii="仿宋" w:hAnsi="仿宋" w:eastAsia="仿宋" w:cs="仿宋"/>
                <w:b/>
                <w:bCs/>
                <w:sz w:val="21"/>
                <w:szCs w:val="21"/>
                <w:lang w:val="zh-CN" w:eastAsia="zh-CN" w:bidi="ar-SA"/>
              </w:rPr>
              <w:t xml:space="preserve">主要教学内容与要求 </w:t>
            </w:r>
          </w:p>
        </w:tc>
        <w:tc>
          <w:tcPr>
            <w:tcW w:w="708" w:type="dxa"/>
            <w:shd w:val="clear" w:color="auto" w:fill="BDD6EE"/>
            <w:vAlign w:val="center"/>
          </w:tcPr>
          <w:p w14:paraId="5A148D0B">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学时</w:t>
            </w:r>
          </w:p>
          <w:p w14:paraId="6214DC1B">
            <w:pPr>
              <w:pStyle w:val="16"/>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安排</w:t>
            </w:r>
          </w:p>
        </w:tc>
      </w:tr>
      <w:tr w14:paraId="76C6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BDD6EE"/>
            <w:vAlign w:val="center"/>
          </w:tcPr>
          <w:p w14:paraId="0417343D">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1</w:t>
            </w:r>
          </w:p>
        </w:tc>
        <w:tc>
          <w:tcPr>
            <w:tcW w:w="969" w:type="dxa"/>
            <w:shd w:val="clear" w:color="auto" w:fill="auto"/>
            <w:vAlign w:val="center"/>
          </w:tcPr>
          <w:p w14:paraId="0F6DC8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《汽车定期维护》</w:t>
            </w:r>
          </w:p>
        </w:tc>
        <w:tc>
          <w:tcPr>
            <w:tcW w:w="2928" w:type="dxa"/>
            <w:shd w:val="clear" w:color="auto" w:fill="auto"/>
            <w:vAlign w:val="center"/>
          </w:tcPr>
          <w:p w14:paraId="015CAD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依据检修工艺规范，遵守安全作业及 5S 的工作要求，在举升机工位及总成大修间，必要时配合路试，使用通用工具、专用工具、仪器和汽车维修资料等，完成待维修车辆行驶与转向及其控制系统的检查、测试、调整、线路检测与修理、总成修理与更换。</w:t>
            </w:r>
          </w:p>
        </w:tc>
        <w:tc>
          <w:tcPr>
            <w:tcW w:w="2928" w:type="dxa"/>
            <w:shd w:val="clear" w:color="auto" w:fill="auto"/>
            <w:vAlign w:val="center"/>
          </w:tcPr>
          <w:p w14:paraId="6E1743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①掌握汽车行驶系统、转向系统的结构和工作原理。 </w:t>
            </w:r>
          </w:p>
          <w:p w14:paraId="6EC079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②掌握汽车电子助力转向系统、电控悬架系统以及车道保持辅助系统的结构和工</w:t>
            </w:r>
          </w:p>
          <w:p w14:paraId="020283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作原理。 </w:t>
            </w:r>
          </w:p>
          <w:p w14:paraId="081CC4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③能拆卸、装配和检验汽车行驶系统、转向系统各总成部件。 </w:t>
            </w:r>
          </w:p>
          <w:p w14:paraId="4E0471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④能完成汽车四轮定位的检查和调整，能完成汽车轮胎动平衡的检查和调整。 </w:t>
            </w:r>
          </w:p>
          <w:p w14:paraId="53D361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⑤ 能运用汽车检测设备检查电子动力转向系统、电控悬架系统</w:t>
            </w:r>
          </w:p>
        </w:tc>
        <w:tc>
          <w:tcPr>
            <w:tcW w:w="708" w:type="dxa"/>
            <w:vAlign w:val="center"/>
          </w:tcPr>
          <w:p w14:paraId="18C4B855">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190</w:t>
            </w:r>
          </w:p>
        </w:tc>
      </w:tr>
      <w:tr w14:paraId="1261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BDD6EE"/>
            <w:vAlign w:val="center"/>
          </w:tcPr>
          <w:p w14:paraId="2786746F">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2</w:t>
            </w:r>
          </w:p>
        </w:tc>
        <w:tc>
          <w:tcPr>
            <w:tcW w:w="969" w:type="dxa"/>
            <w:shd w:val="clear" w:color="auto" w:fill="auto"/>
            <w:vAlign w:val="center"/>
          </w:tcPr>
          <w:p w14:paraId="159FEA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《汽车发动机机械检修》</w:t>
            </w:r>
          </w:p>
        </w:tc>
        <w:tc>
          <w:tcPr>
            <w:tcW w:w="2928" w:type="dxa"/>
            <w:shd w:val="clear" w:color="auto" w:fill="auto"/>
            <w:vAlign w:val="center"/>
          </w:tcPr>
          <w:p w14:paraId="1D0662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依据检修工艺规范，遵守安全作业及5S 的工作要求，在举升机工位及总成大修间，使用通用工具、发动机机械维修专用工具、设备和汽车维修资料等，完成待维修车辆发动机机械方面的维护、小修或大修工作</w:t>
            </w:r>
          </w:p>
        </w:tc>
        <w:tc>
          <w:tcPr>
            <w:tcW w:w="2928" w:type="dxa"/>
            <w:shd w:val="clear" w:color="auto" w:fill="auto"/>
            <w:vAlign w:val="center"/>
          </w:tcPr>
          <w:p w14:paraId="2CA694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 xml:space="preserve">①掌握曲柄连杆机构、配气机构、润滑系统、冷却系统等发动机机械系统的结构、组成和工作原理。 </w:t>
            </w:r>
          </w:p>
          <w:p w14:paraId="2CB81F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 xml:space="preserve">②能熟练运用汽车检测设备检测发动机机械系统零、部件的技术状态。 </w:t>
            </w:r>
          </w:p>
          <w:p w14:paraId="464BBB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③能对有故障的零、部件进行调整、修理、更换</w:t>
            </w:r>
          </w:p>
        </w:tc>
        <w:tc>
          <w:tcPr>
            <w:tcW w:w="708" w:type="dxa"/>
            <w:vAlign w:val="center"/>
          </w:tcPr>
          <w:p w14:paraId="2972C58F">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190</w:t>
            </w:r>
          </w:p>
        </w:tc>
      </w:tr>
      <w:tr w14:paraId="5983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BDD6EE"/>
            <w:vAlign w:val="center"/>
          </w:tcPr>
          <w:p w14:paraId="35873B83">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3</w:t>
            </w:r>
          </w:p>
        </w:tc>
        <w:tc>
          <w:tcPr>
            <w:tcW w:w="969" w:type="dxa"/>
            <w:shd w:val="clear" w:color="auto" w:fill="auto"/>
            <w:vAlign w:val="center"/>
          </w:tcPr>
          <w:p w14:paraId="5CD17D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《汽车发动机控制系统检修》</w:t>
            </w:r>
          </w:p>
        </w:tc>
        <w:tc>
          <w:tcPr>
            <w:tcW w:w="2928" w:type="dxa"/>
            <w:shd w:val="clear" w:color="auto" w:fill="auto"/>
            <w:vAlign w:val="center"/>
          </w:tcPr>
          <w:p w14:paraId="736B1D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①依据检修工艺规范，遵守安全作业及 5S 的工作要求，在举升机工位及总成大修间，使用通用工具、发动机电器维修专用工具、仪器、仪表、</w:t>
            </w:r>
          </w:p>
          <w:p w14:paraId="071A54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 xml:space="preserve">设备和汽车维修资料等，完成待维修车辆发动机电器及其电路的就车检查、更换、解体装复、修理和测试。 </w:t>
            </w:r>
          </w:p>
          <w:p w14:paraId="4D0678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②依据检修工艺规范，遵守安全作业及 5S 的工作要求，在举升机工位或配合路试检查，以经济的方式</w:t>
            </w:r>
          </w:p>
          <w:p w14:paraId="7ABC5B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按照专业要求，使用通用工具、发动机控制系统常用检测仪器设备和汽车维修资料等，完成待维修车辆</w:t>
            </w:r>
          </w:p>
          <w:p w14:paraId="16A927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发动机控制系统的检测与维护工作，单个传感器、执行器以及相应电路的检查、拆卸和安装、</w:t>
            </w:r>
          </w:p>
        </w:tc>
        <w:tc>
          <w:tcPr>
            <w:tcW w:w="2928" w:type="dxa"/>
            <w:shd w:val="clear" w:color="auto" w:fill="auto"/>
            <w:vAlign w:val="center"/>
          </w:tcPr>
          <w:p w14:paraId="396F55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 xml:space="preserve">①掌握蓄电池、发电机、起动机等发动机电器的结构和工作原理。 </w:t>
            </w:r>
          </w:p>
          <w:p w14:paraId="4B11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 xml:space="preserve">②掌握电控发动机供油、点火、进排气、自诊断等系统的结构和工作原理。 </w:t>
            </w:r>
          </w:p>
          <w:p w14:paraId="2AA377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rPr>
            </w:pPr>
            <w:r>
              <w:rPr>
                <w:rFonts w:hint="eastAsia" w:ascii="仿宋" w:hAnsi="仿宋" w:eastAsia="仿宋" w:cs="仿宋"/>
                <w:b w:val="0"/>
                <w:bCs w:val="0"/>
                <w:kern w:val="0"/>
                <w:sz w:val="21"/>
                <w:szCs w:val="21"/>
                <w:vertAlign w:val="baseline"/>
                <w:lang w:val="zh-CN" w:eastAsia="zh-CN"/>
              </w:rPr>
              <w:t xml:space="preserve">③能运用汽车检测设备检测发动机电器和控制系统的零、部件及其电路。 </w:t>
            </w:r>
          </w:p>
          <w:p w14:paraId="1B70B6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zh-CN" w:eastAsia="zh-CN" w:bidi="ar-SA"/>
              </w:rPr>
            </w:pPr>
            <w:r>
              <w:rPr>
                <w:rFonts w:hint="eastAsia" w:ascii="仿宋" w:hAnsi="仿宋" w:eastAsia="仿宋" w:cs="仿宋"/>
                <w:b w:val="0"/>
                <w:bCs w:val="0"/>
                <w:kern w:val="0"/>
                <w:sz w:val="21"/>
                <w:szCs w:val="21"/>
                <w:vertAlign w:val="baseline"/>
                <w:lang w:val="zh-CN" w:eastAsia="zh-CN"/>
              </w:rPr>
              <w:t>④能使用手持式诊断仪读取故障码、数据流以及对发动机控制系统进行主动测试确认维修项目。</w:t>
            </w:r>
          </w:p>
        </w:tc>
        <w:tc>
          <w:tcPr>
            <w:tcW w:w="708" w:type="dxa"/>
            <w:vAlign w:val="center"/>
          </w:tcPr>
          <w:p w14:paraId="5E23DA54">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190</w:t>
            </w:r>
          </w:p>
        </w:tc>
      </w:tr>
      <w:tr w14:paraId="70BD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BDD6EE"/>
            <w:vAlign w:val="center"/>
          </w:tcPr>
          <w:p w14:paraId="1438A096">
            <w:pPr>
              <w:pStyle w:val="16"/>
              <w:spacing w:line="360" w:lineRule="auto"/>
              <w:jc w:val="center"/>
              <w:rPr>
                <w:rFonts w:hint="eastAsia" w:ascii="仿宋" w:hAnsi="仿宋" w:eastAsia="仿宋" w:cs="仿宋"/>
                <w:b/>
                <w:bCs/>
                <w:sz w:val="21"/>
                <w:szCs w:val="21"/>
                <w:lang w:val="zh-CN" w:eastAsia="zh-CN" w:bidi="ar-SA"/>
              </w:rPr>
            </w:pPr>
            <w:r>
              <w:rPr>
                <w:rFonts w:hint="eastAsia" w:ascii="仿宋" w:hAnsi="仿宋" w:eastAsia="仿宋" w:cs="仿宋"/>
                <w:b/>
                <w:bCs/>
                <w:sz w:val="21"/>
                <w:szCs w:val="21"/>
              </w:rPr>
              <w:t>4</w:t>
            </w:r>
          </w:p>
        </w:tc>
        <w:tc>
          <w:tcPr>
            <w:tcW w:w="969" w:type="dxa"/>
            <w:shd w:val="clear" w:color="auto" w:fill="auto"/>
            <w:vAlign w:val="center"/>
          </w:tcPr>
          <w:p w14:paraId="28FD0D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zh-CN" w:eastAsia="zh-CN" w:bidi="ar-SA"/>
              </w:rPr>
            </w:pPr>
            <w:r>
              <w:rPr>
                <w:rFonts w:hint="eastAsia" w:ascii="仿宋" w:hAnsi="仿宋" w:eastAsia="仿宋" w:cs="仿宋"/>
                <w:b w:val="0"/>
                <w:bCs w:val="0"/>
                <w:kern w:val="0"/>
                <w:sz w:val="21"/>
                <w:szCs w:val="21"/>
                <w:lang w:val="zh-CN" w:eastAsia="zh-CN"/>
              </w:rPr>
              <w:t>《汽车传动及控制系统检修》</w:t>
            </w:r>
          </w:p>
        </w:tc>
        <w:tc>
          <w:tcPr>
            <w:tcW w:w="2928" w:type="dxa"/>
            <w:shd w:val="clear" w:color="auto" w:fill="auto"/>
            <w:vAlign w:val="center"/>
          </w:tcPr>
          <w:p w14:paraId="30A13C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依据检修工艺规范，遵守安全作业及 5S 的工作要求，在举升机工位及总成大修间，使用通用工具、专用工具、仪器和汽车维修资料等，完成待维修车辆传动系及其控制系统的检查、测试、调整，线路检测与修理，总成修理与更换。</w:t>
            </w:r>
          </w:p>
        </w:tc>
        <w:tc>
          <w:tcPr>
            <w:tcW w:w="2928" w:type="dxa"/>
            <w:shd w:val="clear" w:color="auto" w:fill="auto"/>
            <w:vAlign w:val="center"/>
          </w:tcPr>
          <w:p w14:paraId="5F7ECB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①掌握汽车传动系的结构和工作原理。 </w:t>
            </w:r>
          </w:p>
          <w:p w14:paraId="6CD0A9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②掌握自动变速器控制系统的结构和工作原理。 </w:t>
            </w:r>
          </w:p>
          <w:p w14:paraId="01B4F6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③能拆卸、装配和检验离合器、变速器、差速器、传动轴等总成。 </w:t>
            </w:r>
          </w:p>
          <w:p w14:paraId="746A95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④能完成变速器总成的更换。 </w:t>
            </w:r>
          </w:p>
          <w:p w14:paraId="472554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⑤能正确使用、维护和就车检测自动变速器及其控制系统</w:t>
            </w:r>
          </w:p>
        </w:tc>
        <w:tc>
          <w:tcPr>
            <w:tcW w:w="708" w:type="dxa"/>
            <w:vAlign w:val="center"/>
          </w:tcPr>
          <w:p w14:paraId="5FC60BB8">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190</w:t>
            </w:r>
          </w:p>
        </w:tc>
      </w:tr>
      <w:tr w14:paraId="6E6D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BDD6EE"/>
            <w:vAlign w:val="center"/>
          </w:tcPr>
          <w:p w14:paraId="7BB3FE17">
            <w:pPr>
              <w:pStyle w:val="16"/>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5</w:t>
            </w:r>
          </w:p>
        </w:tc>
        <w:tc>
          <w:tcPr>
            <w:tcW w:w="969" w:type="dxa"/>
            <w:shd w:val="clear" w:color="auto" w:fill="auto"/>
            <w:vAlign w:val="center"/>
          </w:tcPr>
          <w:p w14:paraId="5BA1C3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zh-CN" w:eastAsia="zh-CN"/>
              </w:rPr>
              <w:t>《汽车行驶与转向及控制系统检修》</w:t>
            </w:r>
          </w:p>
        </w:tc>
        <w:tc>
          <w:tcPr>
            <w:tcW w:w="2928" w:type="dxa"/>
            <w:shd w:val="clear" w:color="auto" w:fill="auto"/>
            <w:vAlign w:val="center"/>
          </w:tcPr>
          <w:p w14:paraId="63F5B5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依据检修工艺规范，遵守安全作业及 5S 的工作要求，在举升机工位及总成大修间，必要时配合路试，使用通用工具、专用工具、仪器和汽车维修资料等，完成待维修车辆行驶与转向及其控制系统的检查、测试、调整、线路检测与修理、总成修理与更换。</w:t>
            </w:r>
          </w:p>
        </w:tc>
        <w:tc>
          <w:tcPr>
            <w:tcW w:w="2928" w:type="dxa"/>
            <w:shd w:val="clear" w:color="auto" w:fill="auto"/>
            <w:vAlign w:val="center"/>
          </w:tcPr>
          <w:p w14:paraId="48C16A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①掌握汽车行驶系统、转向系统的结构和工作原理。 </w:t>
            </w:r>
          </w:p>
          <w:p w14:paraId="648C51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②掌握汽车电子助力转向系统、电控悬架系统以及车道保持辅助系统的结构和工作原理。 </w:t>
            </w:r>
          </w:p>
          <w:p w14:paraId="421188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③能拆卸、装配和检验汽车行驶系统、转向系统各总成部件。 </w:t>
            </w:r>
          </w:p>
          <w:p w14:paraId="0AE739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④能完成汽车四轮定位的检查和调整，能完成汽车轮胎动平衡的检查和调整。 </w:t>
            </w:r>
          </w:p>
          <w:p w14:paraId="3579F93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⑤ 能运用汽车检测设备检查电子动力转向系统、电控悬架系统</w:t>
            </w:r>
          </w:p>
        </w:tc>
        <w:tc>
          <w:tcPr>
            <w:tcW w:w="708" w:type="dxa"/>
            <w:vAlign w:val="center"/>
          </w:tcPr>
          <w:p w14:paraId="3409E7B8">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190</w:t>
            </w:r>
          </w:p>
        </w:tc>
      </w:tr>
      <w:tr w14:paraId="35A0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BDD6EE"/>
            <w:vAlign w:val="center"/>
          </w:tcPr>
          <w:p w14:paraId="088FBC6E">
            <w:pPr>
              <w:pStyle w:val="16"/>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6</w:t>
            </w:r>
          </w:p>
        </w:tc>
        <w:tc>
          <w:tcPr>
            <w:tcW w:w="969" w:type="dxa"/>
            <w:shd w:val="clear" w:color="auto" w:fill="auto"/>
            <w:vAlign w:val="center"/>
          </w:tcPr>
          <w:p w14:paraId="448FAF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zh-CN" w:eastAsia="zh-CN"/>
              </w:rPr>
              <w:t>《汽车制动及控制系统检修》</w:t>
            </w:r>
          </w:p>
        </w:tc>
        <w:tc>
          <w:tcPr>
            <w:tcW w:w="2928" w:type="dxa"/>
            <w:shd w:val="clear" w:color="auto" w:fill="auto"/>
            <w:vAlign w:val="center"/>
          </w:tcPr>
          <w:p w14:paraId="062D87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依据检修工艺规范，遵守安全作业及 5S 的工作要求，在举升机工位</w:t>
            </w:r>
          </w:p>
          <w:p w14:paraId="7EEFDE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及总成大修间，必要时配合路试，使用通用工具、专用工具、制动测</w:t>
            </w:r>
          </w:p>
          <w:p w14:paraId="58CB19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试台和汽车维修资料等，完成待维修车辆制动及其控制系统的检查、测试、调整，线路检测与修理，总成修理与更换。</w:t>
            </w:r>
          </w:p>
        </w:tc>
        <w:tc>
          <w:tcPr>
            <w:tcW w:w="2928" w:type="dxa"/>
            <w:shd w:val="clear" w:color="auto" w:fill="auto"/>
            <w:vAlign w:val="center"/>
          </w:tcPr>
          <w:p w14:paraId="0D6717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①掌握汽车制动系统的结构和工作原理。 </w:t>
            </w:r>
          </w:p>
          <w:p w14:paraId="2F4157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②掌握汽车防抱死制动系统（含车身稳定系统）、电子驻车制动系统的结构和工作原理。 </w:t>
            </w:r>
          </w:p>
          <w:p w14:paraId="30D928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③能拆卸、装配和检验汽车制动系统各总成部件。 </w:t>
            </w:r>
          </w:p>
          <w:p w14:paraId="45F2A5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④能完成汽车制动性能的检测。 </w:t>
            </w:r>
          </w:p>
          <w:p w14:paraId="494586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⑤能运用汽车检测设备检查汽车防抱死制动系统、电子驻车制动系统。</w:t>
            </w:r>
          </w:p>
        </w:tc>
        <w:tc>
          <w:tcPr>
            <w:tcW w:w="708" w:type="dxa"/>
            <w:vAlign w:val="center"/>
          </w:tcPr>
          <w:p w14:paraId="75E99694">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190</w:t>
            </w:r>
          </w:p>
        </w:tc>
      </w:tr>
      <w:tr w14:paraId="1E5A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shd w:val="clear" w:color="auto" w:fill="BDD6EE"/>
            <w:vAlign w:val="center"/>
          </w:tcPr>
          <w:p w14:paraId="26450119">
            <w:pPr>
              <w:pStyle w:val="16"/>
              <w:spacing w:line="36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7</w:t>
            </w:r>
          </w:p>
        </w:tc>
        <w:tc>
          <w:tcPr>
            <w:tcW w:w="969" w:type="dxa"/>
            <w:shd w:val="clear" w:color="auto" w:fill="auto"/>
            <w:vAlign w:val="center"/>
          </w:tcPr>
          <w:p w14:paraId="66BB2F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0"/>
                <w:sz w:val="21"/>
                <w:szCs w:val="21"/>
                <w:lang w:val="en-US" w:eastAsia="zh-CN" w:bidi="ar-SA"/>
              </w:rPr>
            </w:pPr>
            <w:r>
              <w:rPr>
                <w:rFonts w:hint="eastAsia" w:ascii="仿宋" w:hAnsi="仿宋" w:eastAsia="仿宋" w:cs="仿宋"/>
                <w:b w:val="0"/>
                <w:bCs w:val="0"/>
                <w:kern w:val="0"/>
                <w:sz w:val="21"/>
                <w:szCs w:val="21"/>
                <w:lang w:val="zh-CN" w:eastAsia="zh-CN"/>
              </w:rPr>
              <w:t>《汽车车身电气设备检修》</w:t>
            </w:r>
          </w:p>
        </w:tc>
        <w:tc>
          <w:tcPr>
            <w:tcW w:w="2928" w:type="dxa"/>
            <w:shd w:val="clear" w:color="auto" w:fill="auto"/>
            <w:vAlign w:val="center"/>
          </w:tcPr>
          <w:p w14:paraId="478858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依据检修工艺规范，遵守安全作业及 5S 的工作要求，在举升机工位</w:t>
            </w:r>
          </w:p>
          <w:p w14:paraId="0940AB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及总成大修间，使用通用工具、仪器、仪表、设备和汽车维修资料等，完成待维修车辆车身电气设备及相应电路的拆装、检查、测试、调整和更换。</w:t>
            </w:r>
          </w:p>
        </w:tc>
        <w:tc>
          <w:tcPr>
            <w:tcW w:w="2928" w:type="dxa"/>
            <w:shd w:val="clear" w:color="auto" w:fill="auto"/>
            <w:vAlign w:val="center"/>
          </w:tcPr>
          <w:p w14:paraId="697BD6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①掌握汽车照明（含智能灯光控制系统）、仪表、中控门锁、天窗、雨刮、安全气囊、车载网络等系统的结构和工作原理。 </w:t>
            </w:r>
          </w:p>
          <w:p w14:paraId="2E9290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 xml:space="preserve">②能正确运用汽车电路图、维修手册。 </w:t>
            </w:r>
          </w:p>
          <w:p w14:paraId="6F287F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③能正确使用汽车电气设备维修用工具及检测设备拆卸、检查、测试、装配和调整车身电气设备各总成部件。</w:t>
            </w:r>
          </w:p>
        </w:tc>
        <w:tc>
          <w:tcPr>
            <w:tcW w:w="708" w:type="dxa"/>
            <w:vAlign w:val="center"/>
          </w:tcPr>
          <w:p w14:paraId="5F1C67AB">
            <w:pPr>
              <w:pStyle w:val="16"/>
              <w:spacing w:line="360" w:lineRule="auto"/>
              <w:jc w:val="center"/>
              <w:rPr>
                <w:rFonts w:hint="default"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190</w:t>
            </w:r>
          </w:p>
        </w:tc>
      </w:tr>
    </w:tbl>
    <w:p w14:paraId="4D2D5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lang w:val="zh-CN" w:eastAsia="zh-CN"/>
        </w:rPr>
        <w:t xml:space="preserve">专业拓展课程 </w:t>
      </w:r>
    </w:p>
    <w:p w14:paraId="09E62F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专业拓展课程包括：新能源汽车概论、智能网联汽车概论、汽车智能共享出行概论、汽车维修业务接待实务、汽车空调系统检修、汽车自动变速器拆装、汽车检测技术、汽车检测设备的使用与维护、汽车美容与装饰、汽车保险与理赔等。</w:t>
      </w:r>
    </w:p>
    <w:p w14:paraId="1E9FD3E2">
      <w:pPr>
        <w:pStyle w:val="2"/>
        <w:bidi w:val="0"/>
        <w:rPr>
          <w:rFonts w:hint="eastAsia"/>
          <w:lang w:val="zh-CN" w:eastAsia="zh-CN"/>
        </w:rPr>
      </w:pPr>
      <w:bookmarkStart w:id="32" w:name="_Toc29548"/>
      <w:r>
        <w:rPr>
          <w:rFonts w:hint="eastAsia"/>
          <w:lang w:val="zh-CN" w:eastAsia="zh-CN"/>
        </w:rPr>
        <w:t>七、教学进程总体安排</w:t>
      </w:r>
      <w:bookmarkEnd w:id="32"/>
    </w:p>
    <w:p w14:paraId="24F897A2">
      <w:pPr>
        <w:bidi w:val="0"/>
        <w:spacing w:line="360" w:lineRule="auto"/>
        <w:ind w:firstLine="480" w:firstLineChars="200"/>
        <w:rPr>
          <w:rFonts w:hint="eastAsia" w:ascii="仿宋" w:hAnsi="仿宋" w:eastAsia="仿宋" w:cs="仿宋"/>
          <w:lang w:val="zh-CN" w:eastAsia="zh-CN"/>
        </w:rPr>
      </w:pPr>
      <w:r>
        <w:rPr>
          <w:rFonts w:hint="eastAsia" w:ascii="仿宋" w:hAnsi="仿宋" w:eastAsia="仿宋" w:cs="仿宋"/>
          <w:lang w:val="zh-CN" w:eastAsia="zh-CN"/>
        </w:rPr>
        <w:t>每学年为52周，其中教学时间40周（含复习考试），累计假期12周，3年总学时为</w:t>
      </w:r>
      <w:r>
        <w:rPr>
          <w:rFonts w:hint="eastAsia" w:ascii="仿宋" w:hAnsi="仿宋" w:cs="仿宋"/>
          <w:lang w:val="en-US" w:eastAsia="zh-CN"/>
        </w:rPr>
        <w:t>4560</w:t>
      </w:r>
      <w:r>
        <w:rPr>
          <w:rFonts w:hint="eastAsia" w:ascii="仿宋" w:hAnsi="仿宋" w:eastAsia="仿宋" w:cs="仿宋"/>
          <w:lang w:val="zh-CN" w:eastAsia="zh-CN"/>
        </w:rPr>
        <w:t>学时。实行学分制的学校，</w:t>
      </w:r>
      <w:r>
        <w:rPr>
          <w:rFonts w:hint="eastAsia" w:ascii="仿宋" w:hAnsi="仿宋" w:cs="仿宋"/>
          <w:lang w:val="en-US" w:eastAsia="zh-CN"/>
        </w:rPr>
        <w:t>17</w:t>
      </w:r>
      <w:r>
        <w:rPr>
          <w:rFonts w:hint="eastAsia" w:ascii="仿宋" w:hAnsi="仿宋" w:eastAsia="仿宋" w:cs="仿宋"/>
          <w:lang w:val="zh-CN" w:eastAsia="zh-CN"/>
        </w:rPr>
        <w:t>学时折算1学分。军训、社会实践、入学教育、毕业教育等活动按1周为1学分。</w:t>
      </w:r>
      <w:r>
        <w:rPr>
          <w:rFonts w:hint="eastAsia" w:ascii="仿宋" w:hAnsi="仿宋" w:eastAsia="仿宋" w:cs="仿宋"/>
          <w:lang w:val="en-US" w:eastAsia="zh-CN"/>
        </w:rPr>
        <w:t>其中，</w:t>
      </w:r>
      <w:r>
        <w:rPr>
          <w:rFonts w:hint="eastAsia" w:ascii="仿宋" w:hAnsi="仿宋" w:eastAsia="仿宋" w:cs="仿宋"/>
          <w:lang w:val="zh-CN" w:eastAsia="zh-CN"/>
        </w:rPr>
        <w:t>公共基础课程学时占总学时的1/3；专业课程学时占总学时的2/3。校外企业岗位实习时间</w:t>
      </w:r>
      <w:r>
        <w:rPr>
          <w:rFonts w:hint="eastAsia" w:ascii="仿宋" w:hAnsi="仿宋" w:eastAsia="仿宋" w:cs="仿宋"/>
          <w:lang w:val="en-US" w:eastAsia="zh-CN"/>
        </w:rPr>
        <w:t>为</w:t>
      </w:r>
      <w:r>
        <w:rPr>
          <w:rFonts w:hint="eastAsia" w:ascii="仿宋" w:hAnsi="仿宋" w:eastAsia="仿宋" w:cs="仿宋"/>
          <w:lang w:val="zh-CN" w:eastAsia="zh-CN"/>
        </w:rPr>
        <w:t>3个月。实践性教学学时占总学时50%以上，各类选修课程的学时占总学时的比例不少于10%。</w:t>
      </w:r>
    </w:p>
    <w:p w14:paraId="6AB4909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表7-1 教学进度总体安排</w:t>
      </w:r>
    </w:p>
    <w:tbl>
      <w:tblPr>
        <w:tblStyle w:val="13"/>
        <w:tblpPr w:rightFromText="115" w:topFromText="173" w:vertAnchor="text" w:horzAnchor="margin" w:tblpXSpec="center" w:tblpY="216"/>
        <w:tblW w:w="8078" w:type="dxa"/>
        <w:tblInd w:w="330" w:type="dxa"/>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Layout w:type="fixed"/>
        <w:tblCellMar>
          <w:top w:w="0" w:type="dxa"/>
          <w:left w:w="0" w:type="dxa"/>
          <w:bottom w:w="0" w:type="dxa"/>
          <w:right w:w="0" w:type="dxa"/>
        </w:tblCellMar>
      </w:tblPr>
      <w:tblGrid>
        <w:gridCol w:w="645"/>
        <w:gridCol w:w="2429"/>
        <w:gridCol w:w="691"/>
        <w:gridCol w:w="869"/>
        <w:gridCol w:w="624"/>
        <w:gridCol w:w="576"/>
        <w:gridCol w:w="576"/>
        <w:gridCol w:w="564"/>
        <w:gridCol w:w="540"/>
        <w:gridCol w:w="564"/>
      </w:tblGrid>
      <w:tr w14:paraId="7A0589A7">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384" w:hRule="atLeast"/>
        </w:trPr>
        <w:tc>
          <w:tcPr>
            <w:tcW w:w="645" w:type="dxa"/>
            <w:vMerge w:val="restart"/>
            <w:shd w:val="clear" w:color="auto" w:fill="BDD6EE"/>
            <w:noWrap w:val="0"/>
            <w:vAlign w:val="center"/>
          </w:tcPr>
          <w:p w14:paraId="49B6ABEB">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sz w:val="18"/>
                <w:szCs w:val="18"/>
                <w:lang w:val="zh-CN"/>
              </w:rPr>
            </w:pPr>
            <w:r>
              <w:rPr>
                <w:rFonts w:hint="eastAsia" w:ascii="仿宋" w:hAnsi="仿宋" w:eastAsia="仿宋" w:cs="仿宋"/>
                <w:b/>
                <w:bCs/>
                <w:sz w:val="18"/>
                <w:szCs w:val="18"/>
                <w:lang w:val="zh-CN"/>
              </w:rPr>
              <w:t>课程类别</w:t>
            </w:r>
          </w:p>
        </w:tc>
        <w:tc>
          <w:tcPr>
            <w:tcW w:w="2429" w:type="dxa"/>
            <w:vMerge w:val="restart"/>
            <w:shd w:val="clear" w:color="auto" w:fill="BDD6EE"/>
            <w:noWrap w:val="0"/>
            <w:vAlign w:val="center"/>
          </w:tcPr>
          <w:p w14:paraId="6083B6BE">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sz w:val="18"/>
                <w:szCs w:val="18"/>
                <w:lang w:val="zh-CN"/>
              </w:rPr>
            </w:pPr>
            <w:r>
              <w:rPr>
                <w:rFonts w:hint="eastAsia" w:ascii="仿宋" w:hAnsi="仿宋" w:eastAsia="仿宋" w:cs="仿宋"/>
                <w:b/>
                <w:bCs/>
                <w:sz w:val="18"/>
                <w:szCs w:val="18"/>
                <w:lang w:val="zh-CN"/>
              </w:rPr>
              <w:t>课程名称</w:t>
            </w:r>
          </w:p>
        </w:tc>
        <w:tc>
          <w:tcPr>
            <w:tcW w:w="691" w:type="dxa"/>
            <w:vMerge w:val="restart"/>
            <w:shd w:val="clear" w:color="auto" w:fill="BDD6EE"/>
            <w:noWrap w:val="0"/>
            <w:vAlign w:val="center"/>
          </w:tcPr>
          <w:p w14:paraId="5676155B">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sz w:val="18"/>
                <w:szCs w:val="18"/>
                <w:lang w:val="zh-CN"/>
              </w:rPr>
            </w:pPr>
            <w:r>
              <w:rPr>
                <w:rFonts w:hint="eastAsia" w:ascii="仿宋" w:hAnsi="仿宋" w:eastAsia="仿宋" w:cs="仿宋"/>
                <w:b/>
                <w:bCs/>
                <w:sz w:val="18"/>
                <w:szCs w:val="18"/>
                <w:lang w:val="zh-CN"/>
              </w:rPr>
              <w:t>学分</w:t>
            </w:r>
          </w:p>
        </w:tc>
        <w:tc>
          <w:tcPr>
            <w:tcW w:w="869" w:type="dxa"/>
            <w:vMerge w:val="restart"/>
            <w:shd w:val="clear" w:color="auto" w:fill="BDD6EE"/>
            <w:noWrap w:val="0"/>
            <w:vAlign w:val="center"/>
          </w:tcPr>
          <w:p w14:paraId="163D1DDB">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sz w:val="18"/>
                <w:szCs w:val="18"/>
                <w:lang w:val="zh-CN"/>
              </w:rPr>
            </w:pPr>
            <w:r>
              <w:rPr>
                <w:rFonts w:hint="eastAsia" w:ascii="仿宋" w:hAnsi="仿宋" w:eastAsia="仿宋" w:cs="仿宋"/>
                <w:b/>
                <w:bCs/>
                <w:sz w:val="18"/>
                <w:szCs w:val="18"/>
                <w:lang w:val="zh-CN"/>
              </w:rPr>
              <w:t>学时</w:t>
            </w:r>
          </w:p>
        </w:tc>
        <w:tc>
          <w:tcPr>
            <w:tcW w:w="3444" w:type="dxa"/>
            <w:gridSpan w:val="6"/>
            <w:shd w:val="clear" w:color="auto" w:fill="BDD6EE"/>
            <w:noWrap w:val="0"/>
            <w:vAlign w:val="center"/>
          </w:tcPr>
          <w:p w14:paraId="7E4FA948">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sz w:val="18"/>
                <w:szCs w:val="18"/>
                <w:lang w:val="zh-CN"/>
              </w:rPr>
            </w:pPr>
            <w:r>
              <w:rPr>
                <w:rFonts w:hint="eastAsia" w:ascii="仿宋" w:hAnsi="仿宋" w:eastAsia="仿宋" w:cs="仿宋"/>
                <w:b/>
                <w:bCs/>
                <w:sz w:val="18"/>
                <w:szCs w:val="18"/>
                <w:lang w:val="zh-CN"/>
              </w:rPr>
              <w:t>学期</w:t>
            </w:r>
          </w:p>
        </w:tc>
      </w:tr>
      <w:tr w14:paraId="698014EE">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384" w:hRule="atLeast"/>
        </w:trPr>
        <w:tc>
          <w:tcPr>
            <w:tcW w:w="645" w:type="dxa"/>
            <w:vMerge w:val="continue"/>
            <w:shd w:val="clear" w:color="auto" w:fill="BDD6EE"/>
            <w:noWrap w:val="0"/>
            <w:vAlign w:val="center"/>
          </w:tcPr>
          <w:p w14:paraId="794B1A52">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vMerge w:val="continue"/>
            <w:shd w:val="clear" w:color="auto" w:fill="BDD6EE"/>
            <w:noWrap w:val="0"/>
            <w:vAlign w:val="center"/>
          </w:tcPr>
          <w:p w14:paraId="30581C02">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691" w:type="dxa"/>
            <w:vMerge w:val="continue"/>
            <w:shd w:val="clear" w:color="auto" w:fill="BDD6EE"/>
            <w:noWrap w:val="0"/>
            <w:vAlign w:val="center"/>
          </w:tcPr>
          <w:p w14:paraId="54C3DB83">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869" w:type="dxa"/>
            <w:vMerge w:val="continue"/>
            <w:shd w:val="clear" w:color="auto" w:fill="BDD6EE"/>
            <w:noWrap w:val="0"/>
            <w:vAlign w:val="center"/>
          </w:tcPr>
          <w:p w14:paraId="544261E7">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624" w:type="dxa"/>
            <w:shd w:val="clear" w:color="auto" w:fill="BDD6EE"/>
            <w:noWrap w:val="0"/>
            <w:vAlign w:val="center"/>
          </w:tcPr>
          <w:p w14:paraId="23CB5754">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1</w:t>
            </w:r>
          </w:p>
        </w:tc>
        <w:tc>
          <w:tcPr>
            <w:tcW w:w="576" w:type="dxa"/>
            <w:shd w:val="clear" w:color="auto" w:fill="BDD6EE"/>
            <w:noWrap w:val="0"/>
            <w:vAlign w:val="center"/>
          </w:tcPr>
          <w:p w14:paraId="674C8074">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2</w:t>
            </w:r>
          </w:p>
        </w:tc>
        <w:tc>
          <w:tcPr>
            <w:tcW w:w="576" w:type="dxa"/>
            <w:shd w:val="clear" w:color="auto" w:fill="BDD6EE"/>
            <w:noWrap w:val="0"/>
            <w:vAlign w:val="center"/>
          </w:tcPr>
          <w:p w14:paraId="74E31CAC">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3</w:t>
            </w:r>
          </w:p>
        </w:tc>
        <w:tc>
          <w:tcPr>
            <w:tcW w:w="564" w:type="dxa"/>
            <w:shd w:val="clear" w:color="auto" w:fill="BDD6EE"/>
            <w:noWrap w:val="0"/>
            <w:vAlign w:val="center"/>
          </w:tcPr>
          <w:p w14:paraId="3B255B28">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4</w:t>
            </w:r>
          </w:p>
        </w:tc>
        <w:tc>
          <w:tcPr>
            <w:tcW w:w="540" w:type="dxa"/>
            <w:shd w:val="clear" w:color="auto" w:fill="BDD6EE"/>
            <w:noWrap w:val="0"/>
            <w:vAlign w:val="center"/>
          </w:tcPr>
          <w:p w14:paraId="32279C04">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5</w:t>
            </w:r>
          </w:p>
        </w:tc>
        <w:tc>
          <w:tcPr>
            <w:tcW w:w="564" w:type="dxa"/>
            <w:shd w:val="clear" w:color="auto" w:fill="BDD6EE"/>
            <w:noWrap w:val="0"/>
            <w:vAlign w:val="center"/>
          </w:tcPr>
          <w:p w14:paraId="1D74A198">
            <w:pPr>
              <w:pStyle w:val="16"/>
              <w:spacing w:line="360" w:lineRule="auto"/>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 w:val="21"/>
                <w:szCs w:val="21"/>
                <w:lang w:val="en-US" w:eastAsia="zh-CN" w:bidi="ar-SA"/>
              </w:rPr>
              <w:t>6</w:t>
            </w:r>
          </w:p>
        </w:tc>
      </w:tr>
      <w:tr w14:paraId="07F4950A">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restart"/>
            <w:shd w:val="clear" w:color="auto" w:fill="BDD6EE"/>
            <w:noWrap w:val="0"/>
            <w:textDirection w:val="tbRlV"/>
            <w:vAlign w:val="center"/>
          </w:tcPr>
          <w:p w14:paraId="13BBF62C">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公共基础课</w:t>
            </w:r>
          </w:p>
        </w:tc>
        <w:tc>
          <w:tcPr>
            <w:tcW w:w="2429" w:type="dxa"/>
            <w:shd w:val="clear" w:color="auto" w:fill="auto"/>
            <w:noWrap w:val="0"/>
            <w:vAlign w:val="center"/>
          </w:tcPr>
          <w:p w14:paraId="16E372A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《思想政治》</w:t>
            </w:r>
          </w:p>
        </w:tc>
        <w:tc>
          <w:tcPr>
            <w:tcW w:w="691" w:type="dxa"/>
            <w:shd w:val="clear" w:color="auto" w:fill="auto"/>
            <w:noWrap w:val="0"/>
            <w:vAlign w:val="center"/>
          </w:tcPr>
          <w:p w14:paraId="3D4F79C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9</w:t>
            </w:r>
          </w:p>
        </w:tc>
        <w:tc>
          <w:tcPr>
            <w:tcW w:w="869" w:type="dxa"/>
            <w:shd w:val="clear" w:color="auto" w:fill="auto"/>
            <w:noWrap w:val="0"/>
            <w:vAlign w:val="center"/>
          </w:tcPr>
          <w:p w14:paraId="465FA59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w:t>
            </w:r>
            <w:r>
              <w:rPr>
                <w:rFonts w:hint="eastAsia" w:ascii="仿宋" w:hAnsi="仿宋" w:cs="仿宋"/>
                <w:kern w:val="0"/>
                <w:sz w:val="18"/>
                <w:szCs w:val="18"/>
                <w:lang w:val="en-US" w:eastAsia="zh-CN" w:bidi="ar-SA"/>
              </w:rPr>
              <w:t>52</w:t>
            </w:r>
          </w:p>
        </w:tc>
        <w:tc>
          <w:tcPr>
            <w:tcW w:w="624" w:type="dxa"/>
            <w:shd w:val="clear" w:color="auto" w:fill="auto"/>
            <w:noWrap w:val="0"/>
            <w:vAlign w:val="center"/>
          </w:tcPr>
          <w:p w14:paraId="64D20EEF">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3B45437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69E1B62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38</w:t>
            </w:r>
          </w:p>
        </w:tc>
        <w:tc>
          <w:tcPr>
            <w:tcW w:w="564" w:type="dxa"/>
            <w:shd w:val="clear" w:color="auto" w:fill="auto"/>
            <w:noWrap w:val="0"/>
            <w:vAlign w:val="center"/>
          </w:tcPr>
          <w:p w14:paraId="60AD47F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38</w:t>
            </w:r>
          </w:p>
        </w:tc>
        <w:tc>
          <w:tcPr>
            <w:tcW w:w="540" w:type="dxa"/>
            <w:shd w:val="clear" w:color="auto" w:fill="auto"/>
            <w:noWrap w:val="0"/>
            <w:vAlign w:val="center"/>
          </w:tcPr>
          <w:p w14:paraId="78C4D34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64" w:type="dxa"/>
            <w:vMerge w:val="restart"/>
            <w:noWrap w:val="0"/>
            <w:vAlign w:val="center"/>
          </w:tcPr>
          <w:p w14:paraId="7C9214FD">
            <w:pPr>
              <w:pStyle w:val="16"/>
              <w:spacing w:line="360" w:lineRule="auto"/>
              <w:jc w:val="center"/>
              <w:rPr>
                <w:rFonts w:hint="eastAsia" w:ascii="仿宋" w:hAnsi="仿宋" w:eastAsia="仿宋" w:cs="仿宋"/>
                <w:b/>
                <w:bCs/>
                <w:kern w:val="0"/>
                <w:sz w:val="21"/>
                <w:szCs w:val="21"/>
                <w:lang w:val="en-US" w:eastAsia="zh-CN" w:bidi="ar-SA"/>
              </w:rPr>
            </w:pPr>
            <w:r>
              <w:rPr>
                <w:rFonts w:hint="eastAsia" w:ascii="仿宋" w:hAnsi="仿宋" w:eastAsia="仿宋" w:cs="仿宋"/>
                <w:b w:val="0"/>
                <w:bCs w:val="0"/>
                <w:kern w:val="0"/>
                <w:sz w:val="18"/>
                <w:szCs w:val="18"/>
                <w:lang w:val="zh-CN" w:eastAsia="zh-CN" w:bidi="ar-SA"/>
              </w:rPr>
              <w:t>校外岗位</w:t>
            </w:r>
            <w:r>
              <w:rPr>
                <w:rFonts w:hint="eastAsia" w:ascii="仿宋" w:hAnsi="仿宋" w:eastAsia="仿宋" w:cs="仿宋"/>
                <w:b w:val="0"/>
                <w:bCs w:val="0"/>
                <w:kern w:val="0"/>
                <w:sz w:val="18"/>
                <w:szCs w:val="18"/>
                <w:lang w:val="en-US" w:eastAsia="zh-CN" w:bidi="ar-SA"/>
              </w:rPr>
              <w:t>实习</w:t>
            </w:r>
          </w:p>
          <w:p w14:paraId="1FB12290">
            <w:pPr>
              <w:pStyle w:val="16"/>
              <w:spacing w:line="360" w:lineRule="auto"/>
              <w:jc w:val="both"/>
              <w:rPr>
                <w:rFonts w:hint="eastAsia" w:ascii="仿宋" w:hAnsi="仿宋" w:eastAsia="仿宋" w:cs="仿宋"/>
                <w:b/>
                <w:bCs/>
                <w:kern w:val="0"/>
                <w:sz w:val="21"/>
                <w:szCs w:val="21"/>
                <w:lang w:val="zh-CN" w:eastAsia="zh-CN" w:bidi="ar-SA"/>
              </w:rPr>
            </w:pPr>
          </w:p>
        </w:tc>
      </w:tr>
      <w:tr w14:paraId="2DCD9098">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154750AD">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27EAFA4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《语文》</w:t>
            </w:r>
          </w:p>
        </w:tc>
        <w:tc>
          <w:tcPr>
            <w:tcW w:w="691" w:type="dxa"/>
            <w:shd w:val="clear" w:color="auto" w:fill="auto"/>
            <w:noWrap w:val="0"/>
            <w:vAlign w:val="center"/>
          </w:tcPr>
          <w:p w14:paraId="20732B2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21</w:t>
            </w:r>
          </w:p>
        </w:tc>
        <w:tc>
          <w:tcPr>
            <w:tcW w:w="869" w:type="dxa"/>
            <w:shd w:val="clear" w:color="auto" w:fill="auto"/>
            <w:noWrap w:val="0"/>
            <w:vAlign w:val="center"/>
          </w:tcPr>
          <w:p w14:paraId="5191577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361</w:t>
            </w:r>
          </w:p>
        </w:tc>
        <w:tc>
          <w:tcPr>
            <w:tcW w:w="624" w:type="dxa"/>
            <w:shd w:val="clear" w:color="auto" w:fill="auto"/>
            <w:noWrap w:val="0"/>
            <w:vAlign w:val="center"/>
          </w:tcPr>
          <w:p w14:paraId="0DF0101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76</w:t>
            </w:r>
          </w:p>
        </w:tc>
        <w:tc>
          <w:tcPr>
            <w:tcW w:w="576" w:type="dxa"/>
            <w:shd w:val="clear" w:color="auto" w:fill="auto"/>
            <w:noWrap w:val="0"/>
            <w:vAlign w:val="center"/>
          </w:tcPr>
          <w:p w14:paraId="5509FD6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76</w:t>
            </w:r>
          </w:p>
        </w:tc>
        <w:tc>
          <w:tcPr>
            <w:tcW w:w="576" w:type="dxa"/>
            <w:shd w:val="clear" w:color="auto" w:fill="auto"/>
            <w:noWrap w:val="0"/>
            <w:vAlign w:val="center"/>
          </w:tcPr>
          <w:p w14:paraId="30CE6A0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57</w:t>
            </w:r>
          </w:p>
        </w:tc>
        <w:tc>
          <w:tcPr>
            <w:tcW w:w="564" w:type="dxa"/>
            <w:shd w:val="clear" w:color="auto" w:fill="auto"/>
            <w:noWrap w:val="0"/>
            <w:vAlign w:val="center"/>
          </w:tcPr>
          <w:p w14:paraId="78B6691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57</w:t>
            </w:r>
          </w:p>
        </w:tc>
        <w:tc>
          <w:tcPr>
            <w:tcW w:w="540" w:type="dxa"/>
            <w:shd w:val="clear" w:color="auto" w:fill="auto"/>
            <w:noWrap w:val="0"/>
            <w:vAlign w:val="center"/>
          </w:tcPr>
          <w:p w14:paraId="0605F27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95</w:t>
            </w:r>
          </w:p>
        </w:tc>
        <w:tc>
          <w:tcPr>
            <w:tcW w:w="564" w:type="dxa"/>
            <w:vMerge w:val="continue"/>
            <w:noWrap w:val="0"/>
            <w:vAlign w:val="center"/>
          </w:tcPr>
          <w:p w14:paraId="24DDDC60">
            <w:pPr>
              <w:tabs>
                <w:tab w:val="left" w:pos="426"/>
                <w:tab w:val="left" w:pos="851"/>
              </w:tabs>
              <w:spacing w:line="360" w:lineRule="auto"/>
              <w:jc w:val="center"/>
              <w:rPr>
                <w:rFonts w:hint="eastAsia" w:ascii="仿宋" w:hAnsi="仿宋" w:eastAsia="仿宋" w:cs="仿宋"/>
                <w:kern w:val="0"/>
                <w:sz w:val="21"/>
                <w:szCs w:val="21"/>
                <w:lang w:val="en-US" w:eastAsia="zh-CN" w:bidi="ar-SA"/>
              </w:rPr>
            </w:pPr>
          </w:p>
        </w:tc>
      </w:tr>
      <w:tr w14:paraId="4943F1CA">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3F33C1E8">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3C7169C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w:t>
            </w:r>
            <w:r>
              <w:rPr>
                <w:rFonts w:hint="eastAsia" w:ascii="仿宋" w:hAnsi="仿宋" w:eastAsia="仿宋" w:cs="仿宋"/>
                <w:kern w:val="0"/>
                <w:sz w:val="18"/>
                <w:szCs w:val="18"/>
                <w:lang w:val="en-US" w:eastAsia="zh-CN" w:bidi="ar-SA"/>
              </w:rPr>
              <w:t>历史</w:t>
            </w:r>
            <w:r>
              <w:rPr>
                <w:rFonts w:hint="eastAsia" w:ascii="仿宋" w:hAnsi="仿宋" w:eastAsia="仿宋" w:cs="仿宋"/>
                <w:kern w:val="0"/>
                <w:sz w:val="18"/>
                <w:szCs w:val="18"/>
                <w:lang w:val="zh-CN" w:eastAsia="zh-CN" w:bidi="ar-SA"/>
              </w:rPr>
              <w:t>》</w:t>
            </w:r>
          </w:p>
        </w:tc>
        <w:tc>
          <w:tcPr>
            <w:tcW w:w="691" w:type="dxa"/>
            <w:shd w:val="clear" w:color="auto" w:fill="auto"/>
            <w:noWrap w:val="0"/>
            <w:vAlign w:val="center"/>
          </w:tcPr>
          <w:p w14:paraId="2325C61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4</w:t>
            </w:r>
          </w:p>
        </w:tc>
        <w:tc>
          <w:tcPr>
            <w:tcW w:w="869" w:type="dxa"/>
            <w:shd w:val="clear" w:color="auto" w:fill="auto"/>
            <w:noWrap w:val="0"/>
            <w:vAlign w:val="center"/>
          </w:tcPr>
          <w:p w14:paraId="37C63F5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76</w:t>
            </w:r>
          </w:p>
        </w:tc>
        <w:tc>
          <w:tcPr>
            <w:tcW w:w="624" w:type="dxa"/>
            <w:shd w:val="clear" w:color="auto" w:fill="auto"/>
            <w:noWrap w:val="0"/>
            <w:vAlign w:val="center"/>
          </w:tcPr>
          <w:p w14:paraId="58F35FEF">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38</w:t>
            </w:r>
          </w:p>
        </w:tc>
        <w:tc>
          <w:tcPr>
            <w:tcW w:w="576" w:type="dxa"/>
            <w:shd w:val="clear" w:color="auto" w:fill="auto"/>
            <w:noWrap w:val="0"/>
            <w:vAlign w:val="center"/>
          </w:tcPr>
          <w:p w14:paraId="2B87B44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38</w:t>
            </w:r>
          </w:p>
        </w:tc>
        <w:tc>
          <w:tcPr>
            <w:tcW w:w="576" w:type="dxa"/>
            <w:shd w:val="clear" w:color="auto" w:fill="auto"/>
            <w:noWrap w:val="0"/>
            <w:vAlign w:val="center"/>
          </w:tcPr>
          <w:p w14:paraId="1C401A1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64" w:type="dxa"/>
            <w:shd w:val="clear" w:color="auto" w:fill="auto"/>
            <w:noWrap w:val="0"/>
            <w:vAlign w:val="center"/>
          </w:tcPr>
          <w:p w14:paraId="3DF9DE3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40" w:type="dxa"/>
            <w:shd w:val="clear" w:color="auto" w:fill="auto"/>
            <w:noWrap w:val="0"/>
            <w:vAlign w:val="center"/>
          </w:tcPr>
          <w:p w14:paraId="531E2BA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7B41FFBD">
            <w:pPr>
              <w:tabs>
                <w:tab w:val="left" w:pos="426"/>
                <w:tab w:val="left" w:pos="851"/>
              </w:tabs>
              <w:spacing w:line="360" w:lineRule="auto"/>
              <w:jc w:val="center"/>
              <w:rPr>
                <w:rFonts w:hint="eastAsia" w:ascii="仿宋" w:hAnsi="仿宋" w:eastAsia="仿宋" w:cs="仿宋"/>
                <w:kern w:val="0"/>
                <w:sz w:val="21"/>
                <w:szCs w:val="21"/>
                <w:lang w:val="en-US" w:eastAsia="zh-CN" w:bidi="ar-SA"/>
              </w:rPr>
            </w:pPr>
          </w:p>
        </w:tc>
      </w:tr>
      <w:tr w14:paraId="13074E67">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357A18CA">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7C988D2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《数学》</w:t>
            </w:r>
          </w:p>
        </w:tc>
        <w:tc>
          <w:tcPr>
            <w:tcW w:w="691" w:type="dxa"/>
            <w:shd w:val="clear" w:color="auto" w:fill="auto"/>
            <w:noWrap w:val="0"/>
            <w:vAlign w:val="center"/>
          </w:tcPr>
          <w:p w14:paraId="768F884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24</w:t>
            </w:r>
          </w:p>
        </w:tc>
        <w:tc>
          <w:tcPr>
            <w:tcW w:w="869" w:type="dxa"/>
            <w:shd w:val="clear" w:color="auto" w:fill="auto"/>
            <w:noWrap w:val="0"/>
            <w:vAlign w:val="center"/>
          </w:tcPr>
          <w:p w14:paraId="5345324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w:t>
            </w:r>
            <w:r>
              <w:rPr>
                <w:rFonts w:hint="eastAsia" w:ascii="仿宋" w:hAnsi="仿宋" w:cs="仿宋"/>
                <w:kern w:val="0"/>
                <w:sz w:val="18"/>
                <w:szCs w:val="18"/>
                <w:lang w:val="en-US" w:eastAsia="zh-CN" w:bidi="ar-SA"/>
              </w:rPr>
              <w:t>99</w:t>
            </w:r>
          </w:p>
        </w:tc>
        <w:tc>
          <w:tcPr>
            <w:tcW w:w="624" w:type="dxa"/>
            <w:shd w:val="clear" w:color="auto" w:fill="auto"/>
            <w:noWrap w:val="0"/>
            <w:vAlign w:val="center"/>
          </w:tcPr>
          <w:p w14:paraId="00EBBD6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95</w:t>
            </w:r>
          </w:p>
        </w:tc>
        <w:tc>
          <w:tcPr>
            <w:tcW w:w="576" w:type="dxa"/>
            <w:shd w:val="clear" w:color="auto" w:fill="auto"/>
            <w:noWrap w:val="0"/>
            <w:vAlign w:val="center"/>
          </w:tcPr>
          <w:p w14:paraId="717A9F8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95</w:t>
            </w:r>
          </w:p>
        </w:tc>
        <w:tc>
          <w:tcPr>
            <w:tcW w:w="576" w:type="dxa"/>
            <w:shd w:val="clear" w:color="auto" w:fill="auto"/>
            <w:noWrap w:val="0"/>
            <w:vAlign w:val="center"/>
          </w:tcPr>
          <w:p w14:paraId="7022A0F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57</w:t>
            </w:r>
          </w:p>
        </w:tc>
        <w:tc>
          <w:tcPr>
            <w:tcW w:w="564" w:type="dxa"/>
            <w:shd w:val="clear" w:color="auto" w:fill="auto"/>
            <w:noWrap w:val="0"/>
            <w:vAlign w:val="center"/>
          </w:tcPr>
          <w:p w14:paraId="0B5ABA1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57</w:t>
            </w:r>
          </w:p>
        </w:tc>
        <w:tc>
          <w:tcPr>
            <w:tcW w:w="540" w:type="dxa"/>
            <w:shd w:val="clear" w:color="auto" w:fill="auto"/>
            <w:noWrap w:val="0"/>
            <w:vAlign w:val="center"/>
          </w:tcPr>
          <w:p w14:paraId="1A5657C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95</w:t>
            </w:r>
          </w:p>
        </w:tc>
        <w:tc>
          <w:tcPr>
            <w:tcW w:w="564" w:type="dxa"/>
            <w:vMerge w:val="continue"/>
            <w:noWrap w:val="0"/>
            <w:vAlign w:val="center"/>
          </w:tcPr>
          <w:p w14:paraId="49EEB7D8">
            <w:pPr>
              <w:tabs>
                <w:tab w:val="left" w:pos="426"/>
                <w:tab w:val="left" w:pos="851"/>
              </w:tabs>
              <w:spacing w:line="360" w:lineRule="auto"/>
              <w:jc w:val="center"/>
              <w:rPr>
                <w:rFonts w:hint="eastAsia" w:ascii="仿宋" w:hAnsi="仿宋" w:eastAsia="仿宋" w:cs="仿宋"/>
                <w:kern w:val="0"/>
                <w:sz w:val="21"/>
                <w:szCs w:val="21"/>
                <w:lang w:val="en-US" w:eastAsia="zh-CN" w:bidi="ar-SA"/>
              </w:rPr>
            </w:pPr>
          </w:p>
        </w:tc>
      </w:tr>
      <w:tr w14:paraId="439BAF66">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6F393F76">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1B944C1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《英语》</w:t>
            </w:r>
          </w:p>
        </w:tc>
        <w:tc>
          <w:tcPr>
            <w:tcW w:w="691" w:type="dxa"/>
            <w:shd w:val="clear" w:color="auto" w:fill="auto"/>
            <w:noWrap w:val="0"/>
            <w:vAlign w:val="center"/>
          </w:tcPr>
          <w:p w14:paraId="1D985CB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21</w:t>
            </w:r>
          </w:p>
        </w:tc>
        <w:tc>
          <w:tcPr>
            <w:tcW w:w="869" w:type="dxa"/>
            <w:shd w:val="clear" w:color="auto" w:fill="auto"/>
            <w:noWrap w:val="0"/>
            <w:vAlign w:val="center"/>
          </w:tcPr>
          <w:p w14:paraId="0C4F56E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w:t>
            </w:r>
            <w:r>
              <w:rPr>
                <w:rFonts w:hint="eastAsia" w:ascii="仿宋" w:hAnsi="仿宋" w:cs="仿宋"/>
                <w:kern w:val="0"/>
                <w:sz w:val="18"/>
                <w:szCs w:val="18"/>
                <w:lang w:val="en-US" w:eastAsia="zh-CN" w:bidi="ar-SA"/>
              </w:rPr>
              <w:t>61</w:t>
            </w:r>
          </w:p>
        </w:tc>
        <w:tc>
          <w:tcPr>
            <w:tcW w:w="624" w:type="dxa"/>
            <w:shd w:val="clear" w:color="auto" w:fill="auto"/>
            <w:noWrap w:val="0"/>
            <w:vAlign w:val="center"/>
          </w:tcPr>
          <w:p w14:paraId="2B7C0E5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76</w:t>
            </w:r>
          </w:p>
        </w:tc>
        <w:tc>
          <w:tcPr>
            <w:tcW w:w="576" w:type="dxa"/>
            <w:shd w:val="clear" w:color="auto" w:fill="auto"/>
            <w:noWrap w:val="0"/>
            <w:vAlign w:val="center"/>
          </w:tcPr>
          <w:p w14:paraId="4B3F8C9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76</w:t>
            </w:r>
          </w:p>
        </w:tc>
        <w:tc>
          <w:tcPr>
            <w:tcW w:w="576" w:type="dxa"/>
            <w:shd w:val="clear" w:color="auto" w:fill="auto"/>
            <w:noWrap w:val="0"/>
            <w:vAlign w:val="center"/>
          </w:tcPr>
          <w:p w14:paraId="0C78768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57</w:t>
            </w:r>
          </w:p>
        </w:tc>
        <w:tc>
          <w:tcPr>
            <w:tcW w:w="564" w:type="dxa"/>
            <w:shd w:val="clear" w:color="auto" w:fill="auto"/>
            <w:noWrap w:val="0"/>
            <w:vAlign w:val="center"/>
          </w:tcPr>
          <w:p w14:paraId="744BC3D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57</w:t>
            </w:r>
          </w:p>
        </w:tc>
        <w:tc>
          <w:tcPr>
            <w:tcW w:w="540" w:type="dxa"/>
            <w:shd w:val="clear" w:color="auto" w:fill="auto"/>
            <w:noWrap w:val="0"/>
            <w:vAlign w:val="center"/>
          </w:tcPr>
          <w:p w14:paraId="32467AC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95</w:t>
            </w:r>
          </w:p>
        </w:tc>
        <w:tc>
          <w:tcPr>
            <w:tcW w:w="564" w:type="dxa"/>
            <w:vMerge w:val="continue"/>
            <w:noWrap w:val="0"/>
            <w:vAlign w:val="center"/>
          </w:tcPr>
          <w:p w14:paraId="0FCD138D">
            <w:pPr>
              <w:tabs>
                <w:tab w:val="left" w:pos="426"/>
                <w:tab w:val="left" w:pos="851"/>
              </w:tabs>
              <w:spacing w:line="360" w:lineRule="auto"/>
              <w:jc w:val="center"/>
              <w:rPr>
                <w:rFonts w:hint="eastAsia" w:ascii="仿宋" w:hAnsi="仿宋" w:eastAsia="仿宋" w:cs="仿宋"/>
                <w:kern w:val="0"/>
                <w:sz w:val="21"/>
                <w:szCs w:val="21"/>
                <w:lang w:val="en-US" w:eastAsia="zh-CN" w:bidi="ar-SA"/>
              </w:rPr>
            </w:pPr>
          </w:p>
        </w:tc>
      </w:tr>
      <w:tr w14:paraId="45375DA3">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17FAF99F">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00A24F4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w:t>
            </w:r>
            <w:r>
              <w:rPr>
                <w:rFonts w:hint="eastAsia" w:ascii="仿宋" w:hAnsi="仿宋" w:eastAsia="仿宋" w:cs="仿宋"/>
                <w:kern w:val="0"/>
                <w:sz w:val="18"/>
                <w:szCs w:val="18"/>
                <w:lang w:val="en-US" w:eastAsia="zh-CN" w:bidi="ar-SA"/>
              </w:rPr>
              <w:t>信息技术</w:t>
            </w:r>
            <w:r>
              <w:rPr>
                <w:rFonts w:hint="eastAsia" w:ascii="仿宋" w:hAnsi="仿宋" w:eastAsia="仿宋" w:cs="仿宋"/>
                <w:kern w:val="0"/>
                <w:sz w:val="18"/>
                <w:szCs w:val="18"/>
                <w:lang w:val="zh-CN" w:eastAsia="zh-CN" w:bidi="ar-SA"/>
              </w:rPr>
              <w:t>》</w:t>
            </w:r>
          </w:p>
        </w:tc>
        <w:tc>
          <w:tcPr>
            <w:tcW w:w="691" w:type="dxa"/>
            <w:shd w:val="clear" w:color="auto" w:fill="auto"/>
            <w:noWrap w:val="0"/>
            <w:vAlign w:val="center"/>
          </w:tcPr>
          <w:p w14:paraId="047CC88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4</w:t>
            </w:r>
          </w:p>
        </w:tc>
        <w:tc>
          <w:tcPr>
            <w:tcW w:w="869" w:type="dxa"/>
            <w:shd w:val="clear" w:color="auto" w:fill="auto"/>
            <w:noWrap w:val="0"/>
            <w:vAlign w:val="center"/>
          </w:tcPr>
          <w:p w14:paraId="4F85585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76</w:t>
            </w:r>
          </w:p>
        </w:tc>
        <w:tc>
          <w:tcPr>
            <w:tcW w:w="624" w:type="dxa"/>
            <w:shd w:val="clear" w:color="auto" w:fill="auto"/>
            <w:noWrap w:val="0"/>
            <w:vAlign w:val="center"/>
          </w:tcPr>
          <w:p w14:paraId="4276E11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18997BD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1F3DD12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64" w:type="dxa"/>
            <w:shd w:val="clear" w:color="auto" w:fill="auto"/>
            <w:noWrap w:val="0"/>
            <w:vAlign w:val="center"/>
          </w:tcPr>
          <w:p w14:paraId="223A04A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40" w:type="dxa"/>
            <w:shd w:val="clear" w:color="auto" w:fill="auto"/>
            <w:noWrap w:val="0"/>
            <w:vAlign w:val="center"/>
          </w:tcPr>
          <w:p w14:paraId="63264AC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58DB36AB">
            <w:pPr>
              <w:tabs>
                <w:tab w:val="left" w:pos="426"/>
                <w:tab w:val="left" w:pos="851"/>
              </w:tabs>
              <w:spacing w:line="360" w:lineRule="auto"/>
              <w:jc w:val="center"/>
              <w:rPr>
                <w:rFonts w:hint="eastAsia" w:ascii="仿宋" w:hAnsi="仿宋" w:eastAsia="仿宋" w:cs="仿宋"/>
                <w:kern w:val="0"/>
                <w:sz w:val="21"/>
                <w:szCs w:val="21"/>
                <w:lang w:val="en-US" w:eastAsia="zh-CN" w:bidi="ar-SA"/>
              </w:rPr>
            </w:pPr>
          </w:p>
        </w:tc>
      </w:tr>
      <w:tr w14:paraId="19B77550">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1B50029D">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54C99D0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w:t>
            </w:r>
            <w:r>
              <w:rPr>
                <w:rFonts w:hint="eastAsia" w:ascii="仿宋" w:hAnsi="仿宋" w:eastAsia="仿宋" w:cs="仿宋"/>
                <w:kern w:val="0"/>
                <w:sz w:val="18"/>
                <w:szCs w:val="18"/>
                <w:lang w:val="en-US" w:eastAsia="zh-CN" w:bidi="ar-SA"/>
              </w:rPr>
              <w:t>体育与健康</w:t>
            </w:r>
            <w:r>
              <w:rPr>
                <w:rFonts w:hint="eastAsia" w:ascii="仿宋" w:hAnsi="仿宋" w:eastAsia="仿宋" w:cs="仿宋"/>
                <w:kern w:val="0"/>
                <w:sz w:val="18"/>
                <w:szCs w:val="18"/>
                <w:lang w:val="zh-CN" w:eastAsia="zh-CN" w:bidi="ar-SA"/>
              </w:rPr>
              <w:t>》</w:t>
            </w:r>
          </w:p>
        </w:tc>
        <w:tc>
          <w:tcPr>
            <w:tcW w:w="691" w:type="dxa"/>
            <w:shd w:val="clear" w:color="auto" w:fill="auto"/>
            <w:noWrap w:val="0"/>
            <w:vAlign w:val="center"/>
          </w:tcPr>
          <w:p w14:paraId="107C40BF">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11</w:t>
            </w:r>
          </w:p>
        </w:tc>
        <w:tc>
          <w:tcPr>
            <w:tcW w:w="869" w:type="dxa"/>
            <w:shd w:val="clear" w:color="auto" w:fill="auto"/>
            <w:noWrap w:val="0"/>
            <w:vAlign w:val="center"/>
          </w:tcPr>
          <w:p w14:paraId="26DB088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190</w:t>
            </w:r>
          </w:p>
        </w:tc>
        <w:tc>
          <w:tcPr>
            <w:tcW w:w="624" w:type="dxa"/>
            <w:shd w:val="clear" w:color="auto" w:fill="auto"/>
            <w:noWrap w:val="0"/>
            <w:vAlign w:val="center"/>
          </w:tcPr>
          <w:p w14:paraId="6EBF4D7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01961E0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58374B3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64" w:type="dxa"/>
            <w:shd w:val="clear" w:color="auto" w:fill="auto"/>
            <w:noWrap w:val="0"/>
            <w:vAlign w:val="center"/>
          </w:tcPr>
          <w:p w14:paraId="4E62E10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40" w:type="dxa"/>
            <w:shd w:val="clear" w:color="auto" w:fill="auto"/>
            <w:noWrap w:val="0"/>
            <w:vAlign w:val="center"/>
          </w:tcPr>
          <w:p w14:paraId="53788AD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64" w:type="dxa"/>
            <w:vMerge w:val="continue"/>
            <w:noWrap w:val="0"/>
            <w:vAlign w:val="center"/>
          </w:tcPr>
          <w:p w14:paraId="7C10B155">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6BC4682C">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600AC81B">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4FE6B28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w:t>
            </w:r>
            <w:r>
              <w:rPr>
                <w:rFonts w:hint="eastAsia" w:ascii="仿宋" w:hAnsi="仿宋" w:eastAsia="仿宋" w:cs="仿宋"/>
                <w:kern w:val="0"/>
                <w:sz w:val="18"/>
                <w:szCs w:val="18"/>
                <w:lang w:val="en-US" w:eastAsia="zh-CN" w:bidi="ar-SA"/>
              </w:rPr>
              <w:t>艺术</w:t>
            </w:r>
            <w:r>
              <w:rPr>
                <w:rFonts w:hint="eastAsia" w:ascii="仿宋" w:hAnsi="仿宋" w:eastAsia="仿宋" w:cs="仿宋"/>
                <w:kern w:val="0"/>
                <w:sz w:val="18"/>
                <w:szCs w:val="18"/>
                <w:lang w:val="zh-CN" w:eastAsia="zh-CN" w:bidi="ar-SA"/>
              </w:rPr>
              <w:t>》</w:t>
            </w:r>
          </w:p>
        </w:tc>
        <w:tc>
          <w:tcPr>
            <w:tcW w:w="691" w:type="dxa"/>
            <w:shd w:val="clear" w:color="auto" w:fill="auto"/>
            <w:noWrap w:val="0"/>
            <w:vAlign w:val="center"/>
          </w:tcPr>
          <w:p w14:paraId="286053B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2</w:t>
            </w:r>
          </w:p>
        </w:tc>
        <w:tc>
          <w:tcPr>
            <w:tcW w:w="869" w:type="dxa"/>
            <w:shd w:val="clear" w:color="auto" w:fill="auto"/>
            <w:noWrap w:val="0"/>
            <w:vAlign w:val="center"/>
          </w:tcPr>
          <w:p w14:paraId="0487D3E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624" w:type="dxa"/>
            <w:shd w:val="clear" w:color="auto" w:fill="auto"/>
            <w:noWrap w:val="0"/>
            <w:vAlign w:val="center"/>
          </w:tcPr>
          <w:p w14:paraId="771B34C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19</w:t>
            </w:r>
          </w:p>
        </w:tc>
        <w:tc>
          <w:tcPr>
            <w:tcW w:w="576" w:type="dxa"/>
            <w:shd w:val="clear" w:color="auto" w:fill="auto"/>
            <w:noWrap w:val="0"/>
            <w:vAlign w:val="center"/>
          </w:tcPr>
          <w:p w14:paraId="5A940C6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19</w:t>
            </w:r>
          </w:p>
        </w:tc>
        <w:tc>
          <w:tcPr>
            <w:tcW w:w="576" w:type="dxa"/>
            <w:shd w:val="clear" w:color="auto" w:fill="auto"/>
            <w:noWrap w:val="0"/>
            <w:vAlign w:val="center"/>
          </w:tcPr>
          <w:p w14:paraId="74C29CB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578474F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18DC219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0BC919F7">
            <w:pPr>
              <w:tabs>
                <w:tab w:val="left" w:pos="426"/>
                <w:tab w:val="left" w:pos="851"/>
              </w:tabs>
              <w:spacing w:line="360" w:lineRule="auto"/>
              <w:jc w:val="both"/>
              <w:rPr>
                <w:rFonts w:hint="eastAsia" w:ascii="仿宋" w:hAnsi="仿宋" w:eastAsia="仿宋" w:cs="仿宋"/>
                <w:kern w:val="0"/>
                <w:sz w:val="21"/>
                <w:szCs w:val="21"/>
                <w:lang w:val="zh-CN" w:eastAsia="zh-CN" w:bidi="ar-SA"/>
              </w:rPr>
            </w:pPr>
          </w:p>
        </w:tc>
      </w:tr>
      <w:tr w14:paraId="4935A43E">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1E55190A">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165EAF4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w:t>
            </w:r>
            <w:r>
              <w:rPr>
                <w:rFonts w:hint="eastAsia" w:ascii="仿宋" w:hAnsi="仿宋" w:eastAsia="仿宋" w:cs="仿宋"/>
                <w:kern w:val="0"/>
                <w:sz w:val="18"/>
                <w:szCs w:val="18"/>
                <w:lang w:val="en-US" w:eastAsia="zh-CN" w:bidi="ar-SA"/>
              </w:rPr>
              <w:t>劳动教育</w:t>
            </w:r>
            <w:r>
              <w:rPr>
                <w:rFonts w:hint="eastAsia" w:ascii="仿宋" w:hAnsi="仿宋" w:eastAsia="仿宋" w:cs="仿宋"/>
                <w:kern w:val="0"/>
                <w:sz w:val="18"/>
                <w:szCs w:val="18"/>
                <w:lang w:val="zh-CN" w:eastAsia="zh-CN" w:bidi="ar-SA"/>
              </w:rPr>
              <w:t>》</w:t>
            </w:r>
          </w:p>
        </w:tc>
        <w:tc>
          <w:tcPr>
            <w:tcW w:w="691" w:type="dxa"/>
            <w:shd w:val="clear" w:color="auto" w:fill="auto"/>
            <w:noWrap w:val="0"/>
            <w:vAlign w:val="center"/>
          </w:tcPr>
          <w:p w14:paraId="1D39C83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4</w:t>
            </w:r>
          </w:p>
        </w:tc>
        <w:tc>
          <w:tcPr>
            <w:tcW w:w="869" w:type="dxa"/>
            <w:shd w:val="clear" w:color="auto" w:fill="auto"/>
            <w:noWrap w:val="0"/>
            <w:vAlign w:val="center"/>
          </w:tcPr>
          <w:p w14:paraId="3475445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76</w:t>
            </w:r>
          </w:p>
        </w:tc>
        <w:tc>
          <w:tcPr>
            <w:tcW w:w="624" w:type="dxa"/>
            <w:shd w:val="clear" w:color="auto" w:fill="auto"/>
            <w:noWrap w:val="0"/>
            <w:vAlign w:val="center"/>
          </w:tcPr>
          <w:p w14:paraId="1BC1587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19</w:t>
            </w:r>
          </w:p>
        </w:tc>
        <w:tc>
          <w:tcPr>
            <w:tcW w:w="576" w:type="dxa"/>
            <w:shd w:val="clear" w:color="auto" w:fill="auto"/>
            <w:noWrap w:val="0"/>
            <w:vAlign w:val="center"/>
          </w:tcPr>
          <w:p w14:paraId="3711355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19</w:t>
            </w:r>
          </w:p>
        </w:tc>
        <w:tc>
          <w:tcPr>
            <w:tcW w:w="576" w:type="dxa"/>
            <w:shd w:val="clear" w:color="auto" w:fill="auto"/>
            <w:noWrap w:val="0"/>
            <w:vAlign w:val="center"/>
          </w:tcPr>
          <w:p w14:paraId="1AD71A5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19</w:t>
            </w:r>
          </w:p>
        </w:tc>
        <w:tc>
          <w:tcPr>
            <w:tcW w:w="564" w:type="dxa"/>
            <w:shd w:val="clear" w:color="auto" w:fill="auto"/>
            <w:noWrap w:val="0"/>
            <w:vAlign w:val="center"/>
          </w:tcPr>
          <w:p w14:paraId="020C13E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19</w:t>
            </w:r>
          </w:p>
        </w:tc>
        <w:tc>
          <w:tcPr>
            <w:tcW w:w="540" w:type="dxa"/>
            <w:shd w:val="clear" w:color="auto" w:fill="auto"/>
            <w:noWrap w:val="0"/>
            <w:vAlign w:val="center"/>
          </w:tcPr>
          <w:p w14:paraId="4F11A8D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64" w:type="dxa"/>
            <w:vMerge w:val="continue"/>
            <w:noWrap w:val="0"/>
            <w:vAlign w:val="center"/>
          </w:tcPr>
          <w:p w14:paraId="5060B0A0">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3BD77A7D">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351EB4B4">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2429" w:type="dxa"/>
            <w:shd w:val="clear" w:color="auto" w:fill="auto"/>
            <w:noWrap w:val="0"/>
            <w:vAlign w:val="center"/>
          </w:tcPr>
          <w:p w14:paraId="572F0B5A">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公共基础课小计</w:t>
            </w:r>
          </w:p>
        </w:tc>
        <w:tc>
          <w:tcPr>
            <w:tcW w:w="691" w:type="dxa"/>
            <w:shd w:val="clear" w:color="auto" w:fill="auto"/>
            <w:noWrap w:val="0"/>
            <w:vAlign w:val="center"/>
          </w:tcPr>
          <w:p w14:paraId="67CB5474">
            <w:pPr>
              <w:pStyle w:val="16"/>
              <w:keepNext w:val="0"/>
              <w:keepLines w:val="0"/>
              <w:pageBreakBefore w:val="0"/>
              <w:kinsoku/>
              <w:wordWrap/>
              <w:overflowPunct/>
              <w:topLinePunct w:val="0"/>
              <w:bidi w:val="0"/>
              <w:snapToGrid/>
              <w:spacing w:line="240" w:lineRule="exact"/>
              <w:jc w:val="center"/>
              <w:textAlignment w:val="auto"/>
              <w:rPr>
                <w:rFonts w:hint="default"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bidi="ar-SA"/>
              </w:rPr>
              <w:t>100</w:t>
            </w:r>
          </w:p>
        </w:tc>
        <w:tc>
          <w:tcPr>
            <w:tcW w:w="869" w:type="dxa"/>
            <w:shd w:val="clear" w:color="auto" w:fill="auto"/>
            <w:noWrap w:val="0"/>
            <w:vAlign w:val="center"/>
          </w:tcPr>
          <w:p w14:paraId="0942DF64">
            <w:pPr>
              <w:pStyle w:val="16"/>
              <w:keepNext w:val="0"/>
              <w:keepLines w:val="0"/>
              <w:pageBreakBefore w:val="0"/>
              <w:kinsoku/>
              <w:wordWrap/>
              <w:overflowPunct/>
              <w:topLinePunct w:val="0"/>
              <w:bidi w:val="0"/>
              <w:snapToGrid/>
              <w:spacing w:line="240" w:lineRule="exact"/>
              <w:jc w:val="center"/>
              <w:textAlignment w:val="auto"/>
              <w:rPr>
                <w:rFonts w:hint="default"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bidi="ar-SA"/>
              </w:rPr>
              <w:t>1729</w:t>
            </w:r>
          </w:p>
        </w:tc>
        <w:tc>
          <w:tcPr>
            <w:tcW w:w="624" w:type="dxa"/>
            <w:shd w:val="clear" w:color="auto" w:fill="auto"/>
            <w:noWrap w:val="0"/>
            <w:vAlign w:val="center"/>
          </w:tcPr>
          <w:p w14:paraId="450CA9A0">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76" w:type="dxa"/>
            <w:shd w:val="clear" w:color="auto" w:fill="auto"/>
            <w:noWrap w:val="0"/>
            <w:vAlign w:val="center"/>
          </w:tcPr>
          <w:p w14:paraId="212582B9">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76" w:type="dxa"/>
            <w:shd w:val="clear" w:color="auto" w:fill="auto"/>
            <w:noWrap w:val="0"/>
            <w:vAlign w:val="center"/>
          </w:tcPr>
          <w:p w14:paraId="47B06015">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64" w:type="dxa"/>
            <w:shd w:val="clear" w:color="auto" w:fill="auto"/>
            <w:noWrap w:val="0"/>
            <w:vAlign w:val="center"/>
          </w:tcPr>
          <w:p w14:paraId="5739855A">
            <w:pPr>
              <w:pStyle w:val="16"/>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40" w:type="dxa"/>
            <w:shd w:val="clear" w:color="auto" w:fill="auto"/>
            <w:noWrap w:val="0"/>
            <w:vAlign w:val="center"/>
          </w:tcPr>
          <w:p w14:paraId="7422FD4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180AFF52">
            <w:pPr>
              <w:pStyle w:val="16"/>
              <w:spacing w:line="360" w:lineRule="auto"/>
              <w:jc w:val="both"/>
              <w:rPr>
                <w:rFonts w:hint="eastAsia" w:ascii="仿宋" w:hAnsi="仿宋" w:eastAsia="仿宋" w:cs="仿宋"/>
                <w:b/>
                <w:bCs/>
                <w:kern w:val="0"/>
                <w:sz w:val="21"/>
                <w:szCs w:val="21"/>
                <w:lang w:val="zh-CN" w:eastAsia="zh-CN" w:bidi="ar-SA"/>
              </w:rPr>
            </w:pPr>
          </w:p>
        </w:tc>
      </w:tr>
      <w:tr w14:paraId="36AD47C6">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restart"/>
            <w:shd w:val="clear" w:color="auto" w:fill="BDD6EE"/>
            <w:noWrap w:val="0"/>
            <w:vAlign w:val="center"/>
          </w:tcPr>
          <w:p w14:paraId="623D0D61">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专</w:t>
            </w:r>
          </w:p>
          <w:p w14:paraId="08C436D8">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业</w:t>
            </w:r>
          </w:p>
          <w:p w14:paraId="2184D811">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课</w:t>
            </w:r>
          </w:p>
          <w:p w14:paraId="32ECA0E0">
            <w:pPr>
              <w:keepNext w:val="0"/>
              <w:keepLines w:val="0"/>
              <w:pageBreakBefore w:val="0"/>
              <w:widowControl/>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bidi="ar-SA"/>
              </w:rPr>
              <w:t>程</w:t>
            </w:r>
          </w:p>
        </w:tc>
        <w:tc>
          <w:tcPr>
            <w:tcW w:w="2429" w:type="dxa"/>
            <w:shd w:val="clear" w:color="auto" w:fill="auto"/>
            <w:noWrap w:val="0"/>
            <w:vAlign w:val="center"/>
          </w:tcPr>
          <w:p w14:paraId="2ED94CF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《汽车文化与概论》</w:t>
            </w:r>
          </w:p>
        </w:tc>
        <w:tc>
          <w:tcPr>
            <w:tcW w:w="691" w:type="dxa"/>
            <w:shd w:val="clear" w:color="auto" w:fill="auto"/>
            <w:noWrap w:val="0"/>
            <w:vAlign w:val="center"/>
          </w:tcPr>
          <w:p w14:paraId="1BA8585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2</w:t>
            </w:r>
          </w:p>
        </w:tc>
        <w:tc>
          <w:tcPr>
            <w:tcW w:w="869" w:type="dxa"/>
            <w:shd w:val="clear" w:color="auto" w:fill="auto"/>
            <w:noWrap w:val="0"/>
            <w:vAlign w:val="center"/>
          </w:tcPr>
          <w:p w14:paraId="66F0152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624" w:type="dxa"/>
            <w:shd w:val="clear" w:color="auto" w:fill="auto"/>
            <w:noWrap w:val="0"/>
            <w:vAlign w:val="center"/>
          </w:tcPr>
          <w:p w14:paraId="004A0D5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66215A7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76" w:type="dxa"/>
            <w:shd w:val="clear" w:color="auto" w:fill="auto"/>
            <w:noWrap w:val="0"/>
            <w:vAlign w:val="center"/>
          </w:tcPr>
          <w:p w14:paraId="1727ED9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3E23A25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7B8BBD5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6906CBBC">
            <w:pPr>
              <w:tabs>
                <w:tab w:val="left" w:pos="426"/>
                <w:tab w:val="left" w:pos="851"/>
              </w:tabs>
              <w:spacing w:line="360" w:lineRule="auto"/>
              <w:jc w:val="both"/>
              <w:rPr>
                <w:rFonts w:hint="eastAsia" w:ascii="仿宋" w:hAnsi="仿宋" w:eastAsia="仿宋" w:cs="仿宋"/>
                <w:kern w:val="0"/>
                <w:sz w:val="21"/>
                <w:szCs w:val="21"/>
                <w:lang w:val="zh-CN" w:eastAsia="zh-CN" w:bidi="ar-SA"/>
              </w:rPr>
            </w:pPr>
          </w:p>
        </w:tc>
      </w:tr>
      <w:tr w14:paraId="32809D59">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5097BE33">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609083E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《汽车电工电子基础》</w:t>
            </w:r>
          </w:p>
        </w:tc>
        <w:tc>
          <w:tcPr>
            <w:tcW w:w="691" w:type="dxa"/>
            <w:shd w:val="clear" w:color="auto" w:fill="auto"/>
            <w:noWrap w:val="0"/>
            <w:vAlign w:val="center"/>
          </w:tcPr>
          <w:p w14:paraId="0AFA4EC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2</w:t>
            </w:r>
          </w:p>
        </w:tc>
        <w:tc>
          <w:tcPr>
            <w:tcW w:w="869" w:type="dxa"/>
            <w:shd w:val="clear" w:color="auto" w:fill="auto"/>
            <w:noWrap w:val="0"/>
            <w:vAlign w:val="center"/>
          </w:tcPr>
          <w:p w14:paraId="2911BDE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624" w:type="dxa"/>
            <w:shd w:val="clear" w:color="auto" w:fill="auto"/>
            <w:noWrap w:val="0"/>
            <w:vAlign w:val="center"/>
          </w:tcPr>
          <w:p w14:paraId="300DCA1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67B6F60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cs="仿宋"/>
                <w:kern w:val="0"/>
                <w:sz w:val="18"/>
                <w:szCs w:val="18"/>
                <w:lang w:val="en-US" w:eastAsia="zh-CN" w:bidi="ar-SA"/>
              </w:rPr>
            </w:pPr>
          </w:p>
        </w:tc>
        <w:tc>
          <w:tcPr>
            <w:tcW w:w="576" w:type="dxa"/>
            <w:shd w:val="clear" w:color="auto" w:fill="auto"/>
            <w:noWrap w:val="0"/>
            <w:vAlign w:val="center"/>
          </w:tcPr>
          <w:p w14:paraId="75D3C22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3CE955B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1062115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397C1054">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41A23C46">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601E4DF3">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5FC2DC4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《汽车保险与理赔》</w:t>
            </w:r>
          </w:p>
        </w:tc>
        <w:tc>
          <w:tcPr>
            <w:tcW w:w="691" w:type="dxa"/>
            <w:shd w:val="clear" w:color="auto" w:fill="auto"/>
            <w:noWrap w:val="0"/>
            <w:vAlign w:val="center"/>
          </w:tcPr>
          <w:p w14:paraId="57EDDF8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2</w:t>
            </w:r>
          </w:p>
        </w:tc>
        <w:tc>
          <w:tcPr>
            <w:tcW w:w="869" w:type="dxa"/>
            <w:shd w:val="clear" w:color="auto" w:fill="auto"/>
            <w:noWrap w:val="0"/>
            <w:vAlign w:val="center"/>
          </w:tcPr>
          <w:p w14:paraId="7F677D8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624" w:type="dxa"/>
            <w:shd w:val="clear" w:color="auto" w:fill="auto"/>
            <w:noWrap w:val="0"/>
            <w:vAlign w:val="center"/>
          </w:tcPr>
          <w:p w14:paraId="189488B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576" w:type="dxa"/>
            <w:shd w:val="clear" w:color="auto" w:fill="auto"/>
            <w:noWrap w:val="0"/>
            <w:vAlign w:val="center"/>
          </w:tcPr>
          <w:p w14:paraId="6D42B8A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cs="仿宋"/>
                <w:kern w:val="0"/>
                <w:sz w:val="18"/>
                <w:szCs w:val="18"/>
                <w:lang w:val="en-US" w:eastAsia="zh-CN" w:bidi="ar-SA"/>
              </w:rPr>
            </w:pPr>
          </w:p>
        </w:tc>
        <w:tc>
          <w:tcPr>
            <w:tcW w:w="576" w:type="dxa"/>
            <w:shd w:val="clear" w:color="auto" w:fill="auto"/>
            <w:noWrap w:val="0"/>
            <w:vAlign w:val="center"/>
          </w:tcPr>
          <w:p w14:paraId="0F652FD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33513AA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775FEB5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71669676">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1D244DB4">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695E533A">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4E25126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《汽车发动机拆装》</w:t>
            </w:r>
          </w:p>
        </w:tc>
        <w:tc>
          <w:tcPr>
            <w:tcW w:w="691" w:type="dxa"/>
            <w:shd w:val="clear" w:color="auto" w:fill="auto"/>
            <w:noWrap w:val="0"/>
            <w:vAlign w:val="center"/>
          </w:tcPr>
          <w:p w14:paraId="2F489B4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17</w:t>
            </w:r>
          </w:p>
        </w:tc>
        <w:tc>
          <w:tcPr>
            <w:tcW w:w="869" w:type="dxa"/>
            <w:shd w:val="clear" w:color="auto" w:fill="auto"/>
            <w:noWrap w:val="0"/>
            <w:vAlign w:val="center"/>
          </w:tcPr>
          <w:p w14:paraId="3BDBB56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285</w:t>
            </w:r>
          </w:p>
        </w:tc>
        <w:tc>
          <w:tcPr>
            <w:tcW w:w="624" w:type="dxa"/>
            <w:shd w:val="clear" w:color="auto" w:fill="auto"/>
            <w:noWrap w:val="0"/>
            <w:vAlign w:val="center"/>
          </w:tcPr>
          <w:p w14:paraId="1B207A9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95</w:t>
            </w:r>
          </w:p>
        </w:tc>
        <w:tc>
          <w:tcPr>
            <w:tcW w:w="576" w:type="dxa"/>
            <w:shd w:val="clear" w:color="auto" w:fill="auto"/>
            <w:noWrap w:val="0"/>
            <w:vAlign w:val="center"/>
          </w:tcPr>
          <w:p w14:paraId="27BA28F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576" w:type="dxa"/>
            <w:shd w:val="clear" w:color="auto" w:fill="auto"/>
            <w:noWrap w:val="0"/>
            <w:vAlign w:val="center"/>
          </w:tcPr>
          <w:p w14:paraId="73724CF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461D745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66F90A2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1464D969">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44EC9B49">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3E6ECDA1">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5FFE87D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《汽车底盘拆装》</w:t>
            </w:r>
          </w:p>
        </w:tc>
        <w:tc>
          <w:tcPr>
            <w:tcW w:w="691" w:type="dxa"/>
            <w:shd w:val="clear" w:color="auto" w:fill="auto"/>
            <w:noWrap w:val="0"/>
            <w:vAlign w:val="center"/>
          </w:tcPr>
          <w:p w14:paraId="7714579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6</w:t>
            </w:r>
          </w:p>
        </w:tc>
        <w:tc>
          <w:tcPr>
            <w:tcW w:w="869" w:type="dxa"/>
            <w:shd w:val="clear" w:color="auto" w:fill="auto"/>
            <w:noWrap w:val="0"/>
            <w:vAlign w:val="center"/>
          </w:tcPr>
          <w:p w14:paraId="4D0AD2D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95</w:t>
            </w:r>
          </w:p>
        </w:tc>
        <w:tc>
          <w:tcPr>
            <w:tcW w:w="624" w:type="dxa"/>
            <w:shd w:val="clear" w:color="auto" w:fill="auto"/>
            <w:noWrap w:val="0"/>
            <w:vAlign w:val="center"/>
          </w:tcPr>
          <w:p w14:paraId="4B3F45C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95</w:t>
            </w:r>
          </w:p>
        </w:tc>
        <w:tc>
          <w:tcPr>
            <w:tcW w:w="576" w:type="dxa"/>
            <w:shd w:val="clear" w:color="auto" w:fill="auto"/>
            <w:noWrap w:val="0"/>
            <w:vAlign w:val="center"/>
          </w:tcPr>
          <w:p w14:paraId="1F689F2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1CF546C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0D3768C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52E0851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28E156D3">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6B5EA1FF">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37682255">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799A69C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《汽车机械常识》</w:t>
            </w:r>
          </w:p>
        </w:tc>
        <w:tc>
          <w:tcPr>
            <w:tcW w:w="691" w:type="dxa"/>
            <w:shd w:val="clear" w:color="auto" w:fill="auto"/>
            <w:noWrap w:val="0"/>
            <w:vAlign w:val="center"/>
          </w:tcPr>
          <w:p w14:paraId="3B70A52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w:t>
            </w:r>
          </w:p>
        </w:tc>
        <w:tc>
          <w:tcPr>
            <w:tcW w:w="869" w:type="dxa"/>
            <w:shd w:val="clear" w:color="auto" w:fill="auto"/>
            <w:noWrap w:val="0"/>
            <w:vAlign w:val="center"/>
          </w:tcPr>
          <w:p w14:paraId="5FAEF34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w:t>
            </w:r>
          </w:p>
        </w:tc>
        <w:tc>
          <w:tcPr>
            <w:tcW w:w="624" w:type="dxa"/>
            <w:shd w:val="clear" w:color="auto" w:fill="auto"/>
            <w:noWrap w:val="0"/>
            <w:vAlign w:val="center"/>
          </w:tcPr>
          <w:p w14:paraId="5925BC0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3D3672C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w:t>
            </w:r>
          </w:p>
        </w:tc>
        <w:tc>
          <w:tcPr>
            <w:tcW w:w="576" w:type="dxa"/>
            <w:shd w:val="clear" w:color="auto" w:fill="auto"/>
            <w:noWrap w:val="0"/>
            <w:vAlign w:val="center"/>
          </w:tcPr>
          <w:p w14:paraId="406C537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3B47E2B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4F2FA30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56071FA0">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26CC2C7E">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0B28CD6D">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4860178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《汽车定期维护》</w:t>
            </w:r>
          </w:p>
        </w:tc>
        <w:tc>
          <w:tcPr>
            <w:tcW w:w="691" w:type="dxa"/>
            <w:shd w:val="clear" w:color="auto" w:fill="auto"/>
            <w:noWrap w:val="0"/>
            <w:vAlign w:val="center"/>
          </w:tcPr>
          <w:p w14:paraId="229494B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26BA84F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10CD9C4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1C3EAA2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576" w:type="dxa"/>
            <w:shd w:val="clear" w:color="auto" w:fill="auto"/>
            <w:noWrap w:val="0"/>
            <w:vAlign w:val="center"/>
          </w:tcPr>
          <w:p w14:paraId="487C293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cs="仿宋"/>
                <w:kern w:val="0"/>
                <w:sz w:val="18"/>
                <w:szCs w:val="18"/>
                <w:lang w:val="en-US" w:eastAsia="zh-CN" w:bidi="ar-SA"/>
              </w:rPr>
            </w:pPr>
          </w:p>
        </w:tc>
        <w:tc>
          <w:tcPr>
            <w:tcW w:w="564" w:type="dxa"/>
            <w:shd w:val="clear" w:color="auto" w:fill="auto"/>
            <w:noWrap w:val="0"/>
            <w:vAlign w:val="center"/>
          </w:tcPr>
          <w:p w14:paraId="206DB12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4B847E7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5F597C45">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698069A4">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49825C1D">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08071B5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《汽车车身电气设备检修》</w:t>
            </w:r>
          </w:p>
        </w:tc>
        <w:tc>
          <w:tcPr>
            <w:tcW w:w="691" w:type="dxa"/>
            <w:shd w:val="clear" w:color="auto" w:fill="auto"/>
            <w:noWrap w:val="0"/>
            <w:vAlign w:val="center"/>
          </w:tcPr>
          <w:p w14:paraId="2E77305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31A2A9C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5FA5C30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6B2F29B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00A3BEE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190</w:t>
            </w:r>
          </w:p>
        </w:tc>
        <w:tc>
          <w:tcPr>
            <w:tcW w:w="564" w:type="dxa"/>
            <w:shd w:val="clear" w:color="auto" w:fill="auto"/>
            <w:noWrap w:val="0"/>
            <w:vAlign w:val="center"/>
          </w:tcPr>
          <w:p w14:paraId="0B378F0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7596DA1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054F1A5E">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0CF553E4">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2B16481A">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3B19AE1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《汽车发动机控制系统检修》</w:t>
            </w:r>
          </w:p>
        </w:tc>
        <w:tc>
          <w:tcPr>
            <w:tcW w:w="691" w:type="dxa"/>
            <w:shd w:val="clear" w:color="auto" w:fill="auto"/>
            <w:noWrap w:val="0"/>
            <w:vAlign w:val="center"/>
          </w:tcPr>
          <w:p w14:paraId="77D2659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712773C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6FEBBB9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34C8497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4075A95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190</w:t>
            </w:r>
          </w:p>
        </w:tc>
        <w:tc>
          <w:tcPr>
            <w:tcW w:w="564" w:type="dxa"/>
            <w:shd w:val="clear" w:color="auto" w:fill="auto"/>
            <w:noWrap w:val="0"/>
            <w:vAlign w:val="center"/>
          </w:tcPr>
          <w:p w14:paraId="759B4A1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5338F16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47B5334D">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2E760FE0">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359EDBF4">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34DA57C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《汽车制动及控制系统检修》</w:t>
            </w:r>
          </w:p>
        </w:tc>
        <w:tc>
          <w:tcPr>
            <w:tcW w:w="691" w:type="dxa"/>
            <w:shd w:val="clear" w:color="auto" w:fill="auto"/>
            <w:noWrap w:val="0"/>
            <w:vAlign w:val="center"/>
          </w:tcPr>
          <w:p w14:paraId="5767551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44ADC1C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4D5263D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20BA5FF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247AC5A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564" w:type="dxa"/>
            <w:shd w:val="clear" w:color="auto" w:fill="auto"/>
            <w:noWrap w:val="0"/>
            <w:vAlign w:val="center"/>
          </w:tcPr>
          <w:p w14:paraId="456F2AB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7FBF342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23E93754">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7B4E94FD">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790D1654">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46DD8B5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《汽车空调系统检修》</w:t>
            </w:r>
          </w:p>
        </w:tc>
        <w:tc>
          <w:tcPr>
            <w:tcW w:w="691" w:type="dxa"/>
            <w:shd w:val="clear" w:color="auto" w:fill="auto"/>
            <w:noWrap w:val="0"/>
            <w:vAlign w:val="center"/>
          </w:tcPr>
          <w:p w14:paraId="4F11471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1F4AE12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04B20C4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14F8FA8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066A15A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564" w:type="dxa"/>
            <w:shd w:val="clear" w:color="auto" w:fill="auto"/>
            <w:noWrap w:val="0"/>
            <w:vAlign w:val="center"/>
          </w:tcPr>
          <w:p w14:paraId="191CD64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5CFB06D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5F223AE2">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41C905B3">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723A49AF">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2ACDEC7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《汽车发动机机械检修》</w:t>
            </w:r>
          </w:p>
        </w:tc>
        <w:tc>
          <w:tcPr>
            <w:tcW w:w="691" w:type="dxa"/>
            <w:shd w:val="clear" w:color="auto" w:fill="auto"/>
            <w:noWrap w:val="0"/>
            <w:vAlign w:val="center"/>
          </w:tcPr>
          <w:p w14:paraId="531C6F3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411A9CA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302E49C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4C94AAC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5C5B080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411917E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190</w:t>
            </w:r>
          </w:p>
        </w:tc>
        <w:tc>
          <w:tcPr>
            <w:tcW w:w="540" w:type="dxa"/>
            <w:shd w:val="clear" w:color="auto" w:fill="auto"/>
            <w:noWrap w:val="0"/>
            <w:vAlign w:val="center"/>
          </w:tcPr>
          <w:p w14:paraId="50F0FF1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566F8782">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3753E09D">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672E04E5">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2D057BD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《汽车行驶与转向及控制系统检修》</w:t>
            </w:r>
          </w:p>
        </w:tc>
        <w:tc>
          <w:tcPr>
            <w:tcW w:w="691" w:type="dxa"/>
            <w:shd w:val="clear" w:color="auto" w:fill="auto"/>
            <w:noWrap w:val="0"/>
            <w:vAlign w:val="center"/>
          </w:tcPr>
          <w:p w14:paraId="50BD32B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626E876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77E5DBC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6798091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42E6127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3D2308F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190</w:t>
            </w:r>
          </w:p>
        </w:tc>
        <w:tc>
          <w:tcPr>
            <w:tcW w:w="540" w:type="dxa"/>
            <w:shd w:val="clear" w:color="auto" w:fill="auto"/>
            <w:noWrap w:val="0"/>
            <w:vAlign w:val="center"/>
          </w:tcPr>
          <w:p w14:paraId="404D5E0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63E0C796">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66F5E978">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16DAD5A4">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687157C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zh-CN" w:eastAsia="zh-CN" w:bidi="ar-SA"/>
              </w:rPr>
              <w:t>《汽车钣金修复技术》</w:t>
            </w:r>
          </w:p>
        </w:tc>
        <w:tc>
          <w:tcPr>
            <w:tcW w:w="691" w:type="dxa"/>
            <w:shd w:val="clear" w:color="auto" w:fill="auto"/>
            <w:noWrap w:val="0"/>
            <w:vAlign w:val="center"/>
          </w:tcPr>
          <w:p w14:paraId="0FEADD1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642B1F1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1CB365F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795E593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7A78FC2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713C62A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190</w:t>
            </w:r>
          </w:p>
        </w:tc>
        <w:tc>
          <w:tcPr>
            <w:tcW w:w="540" w:type="dxa"/>
            <w:shd w:val="clear" w:color="auto" w:fill="auto"/>
            <w:noWrap w:val="0"/>
            <w:vAlign w:val="center"/>
          </w:tcPr>
          <w:p w14:paraId="5549231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48995F47">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04387378">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02CA3CD7">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0A87429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《汽车美容与装饰》</w:t>
            </w:r>
          </w:p>
        </w:tc>
        <w:tc>
          <w:tcPr>
            <w:tcW w:w="691" w:type="dxa"/>
            <w:shd w:val="clear" w:color="auto" w:fill="auto"/>
            <w:noWrap w:val="0"/>
            <w:vAlign w:val="center"/>
          </w:tcPr>
          <w:p w14:paraId="72B806EF">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5FF2945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517714D7">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6B0F59F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76" w:type="dxa"/>
            <w:shd w:val="clear" w:color="auto" w:fill="auto"/>
            <w:noWrap w:val="0"/>
            <w:vAlign w:val="center"/>
          </w:tcPr>
          <w:p w14:paraId="43251D3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107E45F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190</w:t>
            </w:r>
          </w:p>
        </w:tc>
        <w:tc>
          <w:tcPr>
            <w:tcW w:w="540" w:type="dxa"/>
            <w:shd w:val="clear" w:color="auto" w:fill="auto"/>
            <w:noWrap w:val="0"/>
            <w:vAlign w:val="center"/>
          </w:tcPr>
          <w:p w14:paraId="2DE36C2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vMerge w:val="continue"/>
            <w:noWrap w:val="0"/>
            <w:vAlign w:val="center"/>
          </w:tcPr>
          <w:p w14:paraId="1BC4788C">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1A6AAFD5">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3890C30F">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7E43234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《新能源汽车概论》</w:t>
            </w:r>
          </w:p>
        </w:tc>
        <w:tc>
          <w:tcPr>
            <w:tcW w:w="691" w:type="dxa"/>
            <w:shd w:val="clear" w:color="auto" w:fill="auto"/>
            <w:noWrap w:val="0"/>
            <w:vAlign w:val="center"/>
          </w:tcPr>
          <w:p w14:paraId="56AD9D3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2</w:t>
            </w:r>
          </w:p>
        </w:tc>
        <w:tc>
          <w:tcPr>
            <w:tcW w:w="869" w:type="dxa"/>
            <w:shd w:val="clear" w:color="auto" w:fill="auto"/>
            <w:noWrap w:val="0"/>
            <w:vAlign w:val="center"/>
          </w:tcPr>
          <w:p w14:paraId="0316620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38</w:t>
            </w:r>
          </w:p>
        </w:tc>
        <w:tc>
          <w:tcPr>
            <w:tcW w:w="624" w:type="dxa"/>
            <w:shd w:val="clear" w:color="auto" w:fill="auto"/>
            <w:noWrap w:val="0"/>
            <w:vAlign w:val="center"/>
          </w:tcPr>
          <w:p w14:paraId="6B16D5B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41EF30E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0AF0F59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425A90B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0588DF6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38</w:t>
            </w:r>
          </w:p>
        </w:tc>
        <w:tc>
          <w:tcPr>
            <w:tcW w:w="564" w:type="dxa"/>
            <w:vMerge w:val="continue"/>
            <w:noWrap w:val="0"/>
            <w:vAlign w:val="center"/>
          </w:tcPr>
          <w:p w14:paraId="1C1F8B39">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086BD813">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18A7359F">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5C16FED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zh-CN" w:eastAsia="zh-CN" w:bidi="ar-SA"/>
              </w:rPr>
              <w:t>《</w:t>
            </w:r>
            <w:r>
              <w:rPr>
                <w:rFonts w:hint="eastAsia" w:ascii="仿宋" w:hAnsi="仿宋" w:cs="仿宋"/>
                <w:kern w:val="0"/>
                <w:sz w:val="18"/>
                <w:szCs w:val="18"/>
                <w:lang w:val="en-US" w:eastAsia="zh-CN" w:bidi="ar-SA"/>
              </w:rPr>
              <w:t>汽车故障诊断技术</w:t>
            </w:r>
            <w:r>
              <w:rPr>
                <w:rFonts w:hint="eastAsia" w:ascii="仿宋" w:hAnsi="仿宋" w:cs="仿宋"/>
                <w:kern w:val="0"/>
                <w:sz w:val="18"/>
                <w:szCs w:val="18"/>
                <w:lang w:val="zh-CN" w:eastAsia="zh-CN" w:bidi="ar-SA"/>
              </w:rPr>
              <w:t>》</w:t>
            </w:r>
          </w:p>
        </w:tc>
        <w:tc>
          <w:tcPr>
            <w:tcW w:w="691" w:type="dxa"/>
            <w:shd w:val="clear" w:color="auto" w:fill="auto"/>
            <w:noWrap w:val="0"/>
            <w:vAlign w:val="center"/>
          </w:tcPr>
          <w:p w14:paraId="02879DC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4E4B9B4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7229F50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0586F10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1B8E64B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0CB2AA3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0C07ED6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190</w:t>
            </w:r>
          </w:p>
        </w:tc>
        <w:tc>
          <w:tcPr>
            <w:tcW w:w="564" w:type="dxa"/>
            <w:vMerge w:val="continue"/>
            <w:noWrap w:val="0"/>
            <w:vAlign w:val="center"/>
          </w:tcPr>
          <w:p w14:paraId="4041C479">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1C5F1AB8">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6B82CEA3">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013F4EA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zh-CN" w:eastAsia="zh-CN" w:bidi="ar-SA"/>
              </w:rPr>
              <w:t>《汽车维修业务接待实务》</w:t>
            </w:r>
          </w:p>
        </w:tc>
        <w:tc>
          <w:tcPr>
            <w:tcW w:w="691" w:type="dxa"/>
            <w:shd w:val="clear" w:color="auto" w:fill="auto"/>
            <w:noWrap w:val="0"/>
            <w:vAlign w:val="center"/>
          </w:tcPr>
          <w:p w14:paraId="3C09943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1D6C0562">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514E9C9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15BF759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76" w:type="dxa"/>
            <w:shd w:val="clear" w:color="auto" w:fill="auto"/>
            <w:noWrap w:val="0"/>
            <w:vAlign w:val="center"/>
          </w:tcPr>
          <w:p w14:paraId="5E661C2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3E44EF2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40" w:type="dxa"/>
            <w:shd w:val="clear" w:color="auto" w:fill="auto"/>
            <w:noWrap w:val="0"/>
            <w:vAlign w:val="center"/>
          </w:tcPr>
          <w:p w14:paraId="2CF1C0B5">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564" w:type="dxa"/>
            <w:vMerge w:val="continue"/>
            <w:noWrap w:val="0"/>
            <w:vAlign w:val="center"/>
          </w:tcPr>
          <w:p w14:paraId="1018AA82">
            <w:pPr>
              <w:tabs>
                <w:tab w:val="left" w:pos="426"/>
                <w:tab w:val="left" w:pos="851"/>
              </w:tabs>
              <w:spacing w:line="360" w:lineRule="auto"/>
              <w:jc w:val="center"/>
              <w:rPr>
                <w:rFonts w:hint="eastAsia" w:ascii="仿宋" w:hAnsi="仿宋" w:eastAsia="仿宋" w:cs="仿宋"/>
                <w:kern w:val="0"/>
                <w:sz w:val="21"/>
                <w:szCs w:val="21"/>
                <w:lang w:val="zh-CN" w:eastAsia="zh-CN" w:bidi="ar-SA"/>
              </w:rPr>
            </w:pPr>
          </w:p>
        </w:tc>
      </w:tr>
      <w:tr w14:paraId="7EF71149">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77646439">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shd w:val="clear" w:color="auto" w:fill="auto"/>
            <w:noWrap w:val="0"/>
            <w:vAlign w:val="center"/>
          </w:tcPr>
          <w:p w14:paraId="6935AF1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《汽车传动及控制系统检修》</w:t>
            </w:r>
          </w:p>
        </w:tc>
        <w:tc>
          <w:tcPr>
            <w:tcW w:w="691" w:type="dxa"/>
            <w:shd w:val="clear" w:color="auto" w:fill="auto"/>
            <w:noWrap w:val="0"/>
            <w:vAlign w:val="center"/>
          </w:tcPr>
          <w:p w14:paraId="7222AC5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11</w:t>
            </w:r>
          </w:p>
        </w:tc>
        <w:tc>
          <w:tcPr>
            <w:tcW w:w="869" w:type="dxa"/>
            <w:shd w:val="clear" w:color="auto" w:fill="auto"/>
            <w:noWrap w:val="0"/>
            <w:vAlign w:val="center"/>
          </w:tcPr>
          <w:p w14:paraId="69EEEFE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r>
              <w:rPr>
                <w:rFonts w:hint="eastAsia" w:ascii="仿宋" w:hAnsi="仿宋" w:cs="仿宋"/>
                <w:kern w:val="0"/>
                <w:sz w:val="18"/>
                <w:szCs w:val="18"/>
                <w:lang w:val="en-US" w:eastAsia="zh-CN" w:bidi="ar-SA"/>
              </w:rPr>
              <w:t>190</w:t>
            </w:r>
          </w:p>
        </w:tc>
        <w:tc>
          <w:tcPr>
            <w:tcW w:w="624" w:type="dxa"/>
            <w:shd w:val="clear" w:color="auto" w:fill="auto"/>
            <w:noWrap w:val="0"/>
            <w:vAlign w:val="center"/>
          </w:tcPr>
          <w:p w14:paraId="5ADB416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76" w:type="dxa"/>
            <w:shd w:val="clear" w:color="auto" w:fill="auto"/>
            <w:noWrap w:val="0"/>
            <w:vAlign w:val="center"/>
          </w:tcPr>
          <w:p w14:paraId="3E5EC0CF">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en-US" w:eastAsia="zh-CN" w:bidi="ar-SA"/>
              </w:rPr>
            </w:pPr>
          </w:p>
        </w:tc>
        <w:tc>
          <w:tcPr>
            <w:tcW w:w="576" w:type="dxa"/>
            <w:shd w:val="clear" w:color="auto" w:fill="auto"/>
            <w:noWrap w:val="0"/>
            <w:vAlign w:val="center"/>
          </w:tcPr>
          <w:p w14:paraId="4065E56B">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p>
        </w:tc>
        <w:tc>
          <w:tcPr>
            <w:tcW w:w="564" w:type="dxa"/>
            <w:shd w:val="clear" w:color="auto" w:fill="auto"/>
            <w:noWrap w:val="0"/>
            <w:vAlign w:val="center"/>
          </w:tcPr>
          <w:p w14:paraId="7C604A5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kern w:val="0"/>
                <w:sz w:val="18"/>
                <w:szCs w:val="18"/>
                <w:lang w:val="en-US" w:eastAsia="zh-CN" w:bidi="ar-SA"/>
              </w:rPr>
            </w:pPr>
          </w:p>
        </w:tc>
        <w:tc>
          <w:tcPr>
            <w:tcW w:w="540" w:type="dxa"/>
            <w:shd w:val="clear" w:color="auto" w:fill="auto"/>
            <w:noWrap w:val="0"/>
            <w:vAlign w:val="center"/>
          </w:tcPr>
          <w:p w14:paraId="6280BFE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190</w:t>
            </w:r>
          </w:p>
        </w:tc>
        <w:tc>
          <w:tcPr>
            <w:tcW w:w="564" w:type="dxa"/>
            <w:vMerge w:val="continue"/>
            <w:noWrap w:val="0"/>
            <w:vAlign w:val="center"/>
          </w:tcPr>
          <w:p w14:paraId="4559346E">
            <w:pPr>
              <w:tabs>
                <w:tab w:val="left" w:pos="426"/>
                <w:tab w:val="left" w:pos="851"/>
              </w:tabs>
              <w:spacing w:line="360" w:lineRule="auto"/>
              <w:jc w:val="both"/>
              <w:rPr>
                <w:rFonts w:hint="eastAsia" w:ascii="仿宋" w:hAnsi="仿宋" w:eastAsia="仿宋" w:cs="仿宋"/>
                <w:kern w:val="0"/>
                <w:sz w:val="21"/>
                <w:szCs w:val="21"/>
                <w:lang w:val="zh-CN" w:eastAsia="zh-CN" w:bidi="ar-SA"/>
              </w:rPr>
            </w:pPr>
          </w:p>
        </w:tc>
      </w:tr>
      <w:tr w14:paraId="7E4FF4DD">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01EDF602">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bookmarkStart w:id="33" w:name="_Hlk76338214"/>
            <w:bookmarkStart w:id="34" w:name="_Hlk76338159"/>
          </w:p>
        </w:tc>
        <w:tc>
          <w:tcPr>
            <w:tcW w:w="2429" w:type="dxa"/>
            <w:shd w:val="clear" w:color="auto" w:fill="auto"/>
            <w:noWrap w:val="0"/>
            <w:vAlign w:val="center"/>
          </w:tcPr>
          <w:p w14:paraId="70322581">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bidi="ar-SA"/>
              </w:rPr>
              <w:t>专业课</w:t>
            </w:r>
            <w:r>
              <w:rPr>
                <w:rFonts w:hint="eastAsia" w:ascii="仿宋" w:hAnsi="仿宋" w:eastAsia="仿宋" w:cs="仿宋"/>
                <w:b/>
                <w:bCs/>
                <w:kern w:val="0"/>
                <w:sz w:val="18"/>
                <w:szCs w:val="18"/>
                <w:lang w:val="zh-CN" w:eastAsia="zh-CN" w:bidi="ar-SA"/>
              </w:rPr>
              <w:t>小计</w:t>
            </w:r>
          </w:p>
        </w:tc>
        <w:tc>
          <w:tcPr>
            <w:tcW w:w="691" w:type="dxa"/>
            <w:shd w:val="clear" w:color="auto" w:fill="auto"/>
            <w:noWrap w:val="0"/>
            <w:vAlign w:val="center"/>
          </w:tcPr>
          <w:p w14:paraId="4EEEB660">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b/>
                <w:bCs/>
                <w:kern w:val="0"/>
                <w:sz w:val="18"/>
                <w:szCs w:val="18"/>
                <w:lang w:val="en-US" w:eastAsia="zh-CN" w:bidi="ar-SA"/>
              </w:rPr>
            </w:pPr>
            <w:r>
              <w:rPr>
                <w:rFonts w:hint="eastAsia" w:ascii="仿宋" w:hAnsi="仿宋" w:cs="仿宋"/>
                <w:b/>
                <w:bCs/>
                <w:kern w:val="0"/>
                <w:sz w:val="18"/>
                <w:szCs w:val="18"/>
                <w:lang w:val="en-US" w:eastAsia="zh-CN" w:bidi="ar-SA"/>
              </w:rPr>
              <w:t>164</w:t>
            </w:r>
          </w:p>
        </w:tc>
        <w:tc>
          <w:tcPr>
            <w:tcW w:w="869" w:type="dxa"/>
            <w:shd w:val="clear" w:color="auto" w:fill="auto"/>
            <w:noWrap w:val="0"/>
            <w:vAlign w:val="center"/>
          </w:tcPr>
          <w:p w14:paraId="25D4EEC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b/>
                <w:bCs/>
                <w:kern w:val="0"/>
                <w:sz w:val="18"/>
                <w:szCs w:val="18"/>
                <w:lang w:val="en-US" w:eastAsia="zh-CN" w:bidi="ar-SA"/>
              </w:rPr>
            </w:pPr>
            <w:r>
              <w:rPr>
                <w:rFonts w:hint="eastAsia" w:ascii="仿宋" w:hAnsi="仿宋" w:cs="仿宋"/>
                <w:b/>
                <w:bCs/>
                <w:kern w:val="0"/>
                <w:sz w:val="18"/>
                <w:szCs w:val="18"/>
                <w:lang w:val="en-US" w:eastAsia="zh-CN" w:bidi="ar-SA"/>
              </w:rPr>
              <w:t>2831</w:t>
            </w:r>
          </w:p>
        </w:tc>
        <w:tc>
          <w:tcPr>
            <w:tcW w:w="624" w:type="dxa"/>
            <w:noWrap w:val="0"/>
            <w:vAlign w:val="center"/>
          </w:tcPr>
          <w:p w14:paraId="39A2061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76" w:type="dxa"/>
            <w:noWrap w:val="0"/>
            <w:vAlign w:val="center"/>
          </w:tcPr>
          <w:p w14:paraId="22A1D74F">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76" w:type="dxa"/>
            <w:noWrap w:val="0"/>
            <w:vAlign w:val="center"/>
          </w:tcPr>
          <w:p w14:paraId="173AFE3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64" w:type="dxa"/>
            <w:noWrap w:val="0"/>
            <w:vAlign w:val="center"/>
          </w:tcPr>
          <w:p w14:paraId="5B7068CC">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40" w:type="dxa"/>
            <w:noWrap w:val="0"/>
            <w:vAlign w:val="center"/>
          </w:tcPr>
          <w:p w14:paraId="7D640CE3">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64" w:type="dxa"/>
            <w:vMerge w:val="continue"/>
            <w:noWrap w:val="0"/>
            <w:vAlign w:val="center"/>
          </w:tcPr>
          <w:p w14:paraId="60B75172">
            <w:pPr>
              <w:tabs>
                <w:tab w:val="left" w:pos="426"/>
                <w:tab w:val="left" w:pos="851"/>
              </w:tabs>
              <w:spacing w:line="360" w:lineRule="auto"/>
              <w:jc w:val="center"/>
              <w:rPr>
                <w:rFonts w:hint="eastAsia" w:ascii="仿宋" w:hAnsi="仿宋" w:eastAsia="仿宋" w:cs="仿宋"/>
                <w:b/>
                <w:bCs/>
                <w:kern w:val="0"/>
                <w:sz w:val="21"/>
                <w:szCs w:val="21"/>
                <w:lang w:val="zh-CN" w:eastAsia="zh-CN" w:bidi="ar-SA"/>
              </w:rPr>
            </w:pPr>
          </w:p>
        </w:tc>
      </w:tr>
      <w:tr w14:paraId="33F6BD7B">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0" w:type="dxa"/>
            <w:bottom w:w="0" w:type="dxa"/>
            <w:right w:w="0" w:type="dxa"/>
          </w:tblCellMar>
        </w:tblPrEx>
        <w:trPr>
          <w:cantSplit/>
          <w:trHeight w:val="567" w:hRule="atLeast"/>
        </w:trPr>
        <w:tc>
          <w:tcPr>
            <w:tcW w:w="645" w:type="dxa"/>
            <w:vMerge w:val="continue"/>
            <w:shd w:val="clear" w:color="auto" w:fill="BDD6EE"/>
            <w:noWrap w:val="0"/>
            <w:vAlign w:val="center"/>
          </w:tcPr>
          <w:p w14:paraId="17930C5E">
            <w:pPr>
              <w:keepNext w:val="0"/>
              <w:keepLines w:val="0"/>
              <w:pageBreakBefore w:val="0"/>
              <w:kinsoku/>
              <w:wordWrap/>
              <w:overflowPunct/>
              <w:topLinePunct w:val="0"/>
              <w:bidi w:val="0"/>
              <w:snapToGrid/>
              <w:spacing w:line="240" w:lineRule="exact"/>
              <w:jc w:val="center"/>
              <w:textAlignment w:val="auto"/>
              <w:rPr>
                <w:rFonts w:hint="eastAsia" w:ascii="仿宋" w:hAnsi="仿宋" w:eastAsia="仿宋" w:cs="仿宋"/>
                <w:kern w:val="0"/>
                <w:sz w:val="18"/>
                <w:szCs w:val="18"/>
                <w:lang w:val="zh-CN"/>
              </w:rPr>
            </w:pPr>
          </w:p>
        </w:tc>
        <w:tc>
          <w:tcPr>
            <w:tcW w:w="2429" w:type="dxa"/>
            <w:noWrap w:val="0"/>
            <w:vAlign w:val="center"/>
          </w:tcPr>
          <w:p w14:paraId="04E0ABF9">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bidi="ar-SA"/>
              </w:rPr>
              <w:t>总学时</w:t>
            </w:r>
          </w:p>
        </w:tc>
        <w:tc>
          <w:tcPr>
            <w:tcW w:w="691" w:type="dxa"/>
            <w:noWrap w:val="0"/>
            <w:vAlign w:val="center"/>
          </w:tcPr>
          <w:p w14:paraId="3B90C61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b/>
                <w:bCs/>
                <w:kern w:val="0"/>
                <w:sz w:val="18"/>
                <w:szCs w:val="18"/>
                <w:lang w:val="en-US" w:eastAsia="zh-CN" w:bidi="ar-SA"/>
              </w:rPr>
            </w:pPr>
            <w:r>
              <w:rPr>
                <w:rFonts w:hint="eastAsia" w:ascii="仿宋" w:hAnsi="仿宋" w:cs="仿宋"/>
                <w:b/>
                <w:bCs/>
                <w:kern w:val="0"/>
                <w:sz w:val="18"/>
                <w:szCs w:val="18"/>
                <w:lang w:val="en-US" w:eastAsia="zh-CN" w:bidi="ar-SA"/>
              </w:rPr>
              <w:t>264</w:t>
            </w:r>
          </w:p>
        </w:tc>
        <w:tc>
          <w:tcPr>
            <w:tcW w:w="869" w:type="dxa"/>
            <w:noWrap w:val="0"/>
            <w:vAlign w:val="center"/>
          </w:tcPr>
          <w:p w14:paraId="193C62DA">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default" w:ascii="仿宋" w:hAnsi="仿宋" w:eastAsia="仿宋" w:cs="仿宋"/>
                <w:b/>
                <w:bCs/>
                <w:kern w:val="0"/>
                <w:sz w:val="18"/>
                <w:szCs w:val="18"/>
                <w:lang w:val="en-US" w:eastAsia="zh-CN" w:bidi="ar-SA"/>
              </w:rPr>
            </w:pPr>
            <w:r>
              <w:rPr>
                <w:rFonts w:hint="eastAsia" w:ascii="仿宋" w:hAnsi="仿宋" w:cs="仿宋"/>
                <w:b/>
                <w:bCs/>
                <w:kern w:val="0"/>
                <w:sz w:val="18"/>
                <w:szCs w:val="18"/>
                <w:lang w:val="en-US" w:eastAsia="zh-CN" w:bidi="ar-SA"/>
              </w:rPr>
              <w:t>4560</w:t>
            </w:r>
          </w:p>
        </w:tc>
        <w:tc>
          <w:tcPr>
            <w:tcW w:w="624" w:type="dxa"/>
            <w:noWrap w:val="0"/>
            <w:vAlign w:val="center"/>
          </w:tcPr>
          <w:p w14:paraId="1E309C4D">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76" w:type="dxa"/>
            <w:noWrap w:val="0"/>
            <w:vAlign w:val="center"/>
          </w:tcPr>
          <w:p w14:paraId="4DBB992E">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76" w:type="dxa"/>
            <w:noWrap w:val="0"/>
            <w:vAlign w:val="center"/>
          </w:tcPr>
          <w:p w14:paraId="5C80BB08">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64" w:type="dxa"/>
            <w:noWrap w:val="0"/>
            <w:vAlign w:val="center"/>
          </w:tcPr>
          <w:p w14:paraId="189CA156">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40" w:type="dxa"/>
            <w:noWrap w:val="0"/>
            <w:vAlign w:val="center"/>
          </w:tcPr>
          <w:p w14:paraId="2E494DE4">
            <w:pPr>
              <w:keepNext w:val="0"/>
              <w:keepLines w:val="0"/>
              <w:pageBreakBefore w:val="0"/>
              <w:tabs>
                <w:tab w:val="left" w:pos="426"/>
                <w:tab w:val="left" w:pos="851"/>
              </w:tabs>
              <w:kinsoku/>
              <w:wordWrap/>
              <w:overflowPunct/>
              <w:topLinePunct w:val="0"/>
              <w:bidi w:val="0"/>
              <w:snapToGrid/>
              <w:spacing w:line="240" w:lineRule="exact"/>
              <w:jc w:val="center"/>
              <w:textAlignment w:val="auto"/>
              <w:rPr>
                <w:rFonts w:hint="eastAsia" w:ascii="仿宋" w:hAnsi="仿宋" w:eastAsia="仿宋" w:cs="仿宋"/>
                <w:b/>
                <w:bCs/>
                <w:kern w:val="0"/>
                <w:sz w:val="18"/>
                <w:szCs w:val="18"/>
                <w:lang w:val="zh-CN" w:eastAsia="zh-CN" w:bidi="ar-SA"/>
              </w:rPr>
            </w:pPr>
          </w:p>
        </w:tc>
        <w:tc>
          <w:tcPr>
            <w:tcW w:w="564" w:type="dxa"/>
            <w:vMerge w:val="continue"/>
            <w:noWrap w:val="0"/>
            <w:vAlign w:val="center"/>
          </w:tcPr>
          <w:p w14:paraId="4BA00347">
            <w:pPr>
              <w:tabs>
                <w:tab w:val="left" w:pos="426"/>
                <w:tab w:val="left" w:pos="851"/>
              </w:tabs>
              <w:spacing w:line="360" w:lineRule="auto"/>
              <w:jc w:val="center"/>
              <w:rPr>
                <w:rFonts w:hint="eastAsia" w:ascii="仿宋" w:hAnsi="仿宋" w:eastAsia="仿宋" w:cs="仿宋"/>
                <w:b/>
                <w:bCs/>
                <w:kern w:val="0"/>
                <w:sz w:val="21"/>
                <w:szCs w:val="21"/>
                <w:lang w:val="zh-CN" w:eastAsia="zh-CN" w:bidi="ar-SA"/>
              </w:rPr>
            </w:pPr>
          </w:p>
        </w:tc>
      </w:tr>
      <w:bookmarkEnd w:id="33"/>
      <w:bookmarkEnd w:id="34"/>
    </w:tbl>
    <w:p w14:paraId="109C9EC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黑体_GBK" w:eastAsia="方正黑体_GBK"/>
          <w:kern w:val="0"/>
          <w:sz w:val="24"/>
          <w:szCs w:val="24"/>
          <w:lang w:val="en-US" w:eastAsia="zh-CN"/>
        </w:rPr>
      </w:pPr>
    </w:p>
    <w:p w14:paraId="6CD438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rPr>
      </w:pPr>
      <w:r>
        <w:rPr>
          <w:rFonts w:hint="eastAsia" w:ascii="仿宋" w:hAnsi="仿宋" w:cs="仿宋"/>
          <w:b/>
          <w:bCs/>
          <w:color w:val="auto"/>
          <w:kern w:val="0"/>
          <w:sz w:val="24"/>
          <w:szCs w:val="24"/>
          <w:lang w:val="en-US" w:eastAsia="zh-CN"/>
        </w:rPr>
        <w:t>表</w:t>
      </w:r>
      <w:r>
        <w:rPr>
          <w:rFonts w:hint="eastAsia" w:ascii="仿宋" w:hAnsi="仿宋" w:eastAsia="仿宋" w:cs="仿宋"/>
          <w:b/>
          <w:bCs/>
          <w:color w:val="auto"/>
          <w:kern w:val="0"/>
          <w:sz w:val="24"/>
          <w:szCs w:val="24"/>
          <w:lang w:val="en-US" w:eastAsia="zh-CN"/>
        </w:rPr>
        <w:t xml:space="preserve">7-2 </w:t>
      </w:r>
      <w:r>
        <w:rPr>
          <w:rFonts w:hint="eastAsia" w:ascii="仿宋" w:hAnsi="仿宋" w:eastAsia="仿宋" w:cs="仿宋"/>
          <w:b/>
          <w:bCs/>
          <w:color w:val="auto"/>
          <w:kern w:val="0"/>
          <w:sz w:val="24"/>
          <w:szCs w:val="24"/>
        </w:rPr>
        <w:t>教学时间分配（周）</w:t>
      </w:r>
    </w:p>
    <w:tbl>
      <w:tblPr>
        <w:tblStyle w:val="14"/>
        <w:tblW w:w="8076" w:type="dxa"/>
        <w:tblInd w:w="140" w:type="dxa"/>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Layout w:type="fixed"/>
        <w:tblCellMar>
          <w:top w:w="0" w:type="dxa"/>
          <w:left w:w="108" w:type="dxa"/>
          <w:bottom w:w="0" w:type="dxa"/>
          <w:right w:w="108" w:type="dxa"/>
        </w:tblCellMar>
      </w:tblPr>
      <w:tblGrid>
        <w:gridCol w:w="708"/>
        <w:gridCol w:w="708"/>
        <w:gridCol w:w="768"/>
        <w:gridCol w:w="686"/>
        <w:gridCol w:w="854"/>
        <w:gridCol w:w="726"/>
        <w:gridCol w:w="626"/>
        <w:gridCol w:w="780"/>
        <w:gridCol w:w="768"/>
        <w:gridCol w:w="756"/>
        <w:gridCol w:w="696"/>
      </w:tblGrid>
      <w:tr w14:paraId="2ACE4424">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rPr>
          <w:trHeight w:val="955" w:hRule="atLeast"/>
        </w:trPr>
        <w:tc>
          <w:tcPr>
            <w:tcW w:w="708" w:type="dxa"/>
            <w:tcBorders>
              <w:tl2br w:val="nil"/>
              <w:tr2bl w:val="nil"/>
            </w:tcBorders>
            <w:shd w:val="clear" w:color="auto" w:fill="CCDBF1"/>
          </w:tcPr>
          <w:p w14:paraId="0BA0F8F2">
            <w:pPr>
              <w:tabs>
                <w:tab w:val="left" w:pos="426"/>
                <w:tab w:val="left" w:pos="851"/>
              </w:tabs>
              <w:spacing w:line="360" w:lineRule="auto"/>
              <w:jc w:val="center"/>
              <w:rPr>
                <w:rFonts w:hint="eastAsia" w:ascii="仿宋" w:hAnsi="仿宋" w:eastAsia="仿宋" w:cs="仿宋"/>
                <w:b/>
                <w:bCs/>
                <w:kern w:val="0"/>
                <w:sz w:val="20"/>
                <w:szCs w:val="20"/>
                <w:lang w:val="zh-CN" w:eastAsia="zh-CN" w:bidi="ar-SA"/>
              </w:rPr>
            </w:pPr>
          </w:p>
        </w:tc>
        <w:tc>
          <w:tcPr>
            <w:tcW w:w="708" w:type="dxa"/>
            <w:tcBorders>
              <w:tl2br w:val="nil"/>
              <w:tr2bl w:val="nil"/>
            </w:tcBorders>
            <w:shd w:val="clear" w:color="auto" w:fill="CCDBF1"/>
            <w:vAlign w:val="center"/>
          </w:tcPr>
          <w:p w14:paraId="1ED966D2">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0"/>
                <w:sz w:val="20"/>
                <w:szCs w:val="20"/>
                <w:lang w:val="en-US" w:eastAsia="zh-CN" w:bidi="ar-SA"/>
              </w:rPr>
            </w:pPr>
            <w:r>
              <w:rPr>
                <w:rFonts w:hint="eastAsia" w:ascii="仿宋" w:hAnsi="仿宋" w:eastAsia="仿宋" w:cs="仿宋"/>
                <w:b/>
                <w:bCs/>
                <w:kern w:val="0"/>
                <w:sz w:val="20"/>
                <w:szCs w:val="20"/>
                <w:lang w:val="en-US" w:eastAsia="zh-CN" w:bidi="ar-SA"/>
              </w:rPr>
              <w:t>理论教学</w:t>
            </w:r>
          </w:p>
        </w:tc>
        <w:tc>
          <w:tcPr>
            <w:tcW w:w="768" w:type="dxa"/>
            <w:tcBorders>
              <w:tl2br w:val="nil"/>
              <w:tr2bl w:val="nil"/>
            </w:tcBorders>
            <w:shd w:val="clear" w:color="auto" w:fill="CCDBF1"/>
            <w:vAlign w:val="center"/>
          </w:tcPr>
          <w:p w14:paraId="2968FFC0">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0"/>
                <w:sz w:val="20"/>
                <w:szCs w:val="20"/>
                <w:lang w:val="en-US" w:eastAsia="zh-CN" w:bidi="ar-SA"/>
              </w:rPr>
            </w:pPr>
            <w:r>
              <w:rPr>
                <w:rFonts w:hint="eastAsia" w:ascii="仿宋" w:hAnsi="仿宋" w:eastAsia="仿宋" w:cs="仿宋"/>
                <w:b/>
                <w:bCs/>
                <w:kern w:val="0"/>
                <w:sz w:val="20"/>
                <w:szCs w:val="20"/>
                <w:lang w:val="en-US" w:eastAsia="zh-CN" w:bidi="ar-SA"/>
              </w:rPr>
              <w:t>实践教学</w:t>
            </w:r>
          </w:p>
        </w:tc>
        <w:tc>
          <w:tcPr>
            <w:tcW w:w="686" w:type="dxa"/>
            <w:tcBorders>
              <w:tl2br w:val="nil"/>
              <w:tr2bl w:val="nil"/>
            </w:tcBorders>
            <w:shd w:val="clear" w:color="auto" w:fill="CCDBF1"/>
            <w:vAlign w:val="center"/>
          </w:tcPr>
          <w:p w14:paraId="6FFDDCCA">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zh-CN" w:eastAsia="zh-CN" w:bidi="ar-SA"/>
              </w:rPr>
              <w:t>军训</w:t>
            </w:r>
          </w:p>
        </w:tc>
        <w:tc>
          <w:tcPr>
            <w:tcW w:w="854" w:type="dxa"/>
            <w:tcBorders>
              <w:tl2br w:val="nil"/>
              <w:tr2bl w:val="nil"/>
            </w:tcBorders>
            <w:shd w:val="clear" w:color="auto" w:fill="CCDBF1"/>
            <w:vAlign w:val="center"/>
          </w:tcPr>
          <w:p w14:paraId="48F9309E">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zh-CN" w:eastAsia="zh-CN" w:bidi="ar-SA"/>
              </w:rPr>
              <w:t>社会</w:t>
            </w:r>
          </w:p>
          <w:p w14:paraId="4F830290">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zh-CN" w:eastAsia="zh-CN" w:bidi="ar-SA"/>
              </w:rPr>
              <w:t>实践</w:t>
            </w:r>
          </w:p>
        </w:tc>
        <w:tc>
          <w:tcPr>
            <w:tcW w:w="726" w:type="dxa"/>
            <w:tcBorders>
              <w:tl2br w:val="nil"/>
              <w:tr2bl w:val="nil"/>
            </w:tcBorders>
            <w:shd w:val="clear" w:color="auto" w:fill="CCDBF1"/>
            <w:vAlign w:val="center"/>
          </w:tcPr>
          <w:p w14:paraId="5CB92C3F">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zh-CN" w:eastAsia="zh-CN" w:bidi="ar-SA"/>
              </w:rPr>
              <w:t>入学教育</w:t>
            </w:r>
          </w:p>
        </w:tc>
        <w:tc>
          <w:tcPr>
            <w:tcW w:w="626" w:type="dxa"/>
            <w:tcBorders>
              <w:tl2br w:val="nil"/>
              <w:tr2bl w:val="nil"/>
            </w:tcBorders>
            <w:shd w:val="clear" w:color="auto" w:fill="CCDBF1"/>
            <w:vAlign w:val="center"/>
          </w:tcPr>
          <w:p w14:paraId="1E5E341A">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zh-CN" w:eastAsia="zh-CN" w:bidi="ar-SA"/>
              </w:rPr>
              <w:t>毕业教育</w:t>
            </w:r>
          </w:p>
        </w:tc>
        <w:tc>
          <w:tcPr>
            <w:tcW w:w="780" w:type="dxa"/>
            <w:tcBorders>
              <w:tl2br w:val="nil"/>
              <w:tr2bl w:val="nil"/>
            </w:tcBorders>
            <w:shd w:val="clear" w:color="auto" w:fill="CCDBF1"/>
            <w:vAlign w:val="center"/>
          </w:tcPr>
          <w:p w14:paraId="2D416424">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zh-CN" w:eastAsia="zh-CN" w:bidi="ar-SA"/>
              </w:rPr>
              <w:t>岗位实习</w:t>
            </w:r>
          </w:p>
        </w:tc>
        <w:tc>
          <w:tcPr>
            <w:tcW w:w="768" w:type="dxa"/>
            <w:tcBorders>
              <w:tl2br w:val="nil"/>
              <w:tr2bl w:val="nil"/>
            </w:tcBorders>
            <w:shd w:val="clear" w:color="auto" w:fill="CCDBF1"/>
            <w:vAlign w:val="center"/>
          </w:tcPr>
          <w:p w14:paraId="5B37FEB8">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0"/>
                <w:sz w:val="20"/>
                <w:szCs w:val="20"/>
                <w:lang w:val="en-US" w:eastAsia="zh-CN" w:bidi="ar-SA"/>
              </w:rPr>
            </w:pPr>
            <w:r>
              <w:rPr>
                <w:rFonts w:hint="eastAsia" w:ascii="仿宋" w:hAnsi="仿宋" w:eastAsia="仿宋" w:cs="仿宋"/>
                <w:b/>
                <w:bCs/>
                <w:kern w:val="0"/>
                <w:sz w:val="20"/>
                <w:szCs w:val="20"/>
                <w:lang w:val="en-US" w:eastAsia="zh-CN" w:bidi="ar-SA"/>
              </w:rPr>
              <w:t>考试</w:t>
            </w:r>
          </w:p>
        </w:tc>
        <w:tc>
          <w:tcPr>
            <w:tcW w:w="756" w:type="dxa"/>
            <w:tcBorders>
              <w:tl2br w:val="nil"/>
              <w:tr2bl w:val="nil"/>
            </w:tcBorders>
            <w:shd w:val="clear" w:color="auto" w:fill="CCDBF1"/>
            <w:vAlign w:val="center"/>
          </w:tcPr>
          <w:p w14:paraId="0A2A39DE">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0"/>
                <w:sz w:val="20"/>
                <w:szCs w:val="20"/>
                <w:lang w:val="en-US" w:eastAsia="zh-CN" w:bidi="ar-SA"/>
              </w:rPr>
            </w:pPr>
            <w:r>
              <w:rPr>
                <w:rFonts w:hint="eastAsia" w:ascii="仿宋" w:hAnsi="仿宋" w:eastAsia="仿宋" w:cs="仿宋"/>
                <w:b/>
                <w:bCs/>
                <w:kern w:val="0"/>
                <w:sz w:val="20"/>
                <w:szCs w:val="20"/>
                <w:lang w:val="en-US" w:eastAsia="zh-CN" w:bidi="ar-SA"/>
              </w:rPr>
              <w:t>假期</w:t>
            </w:r>
          </w:p>
        </w:tc>
        <w:tc>
          <w:tcPr>
            <w:tcW w:w="696" w:type="dxa"/>
            <w:tcBorders>
              <w:tl2br w:val="nil"/>
              <w:tr2bl w:val="nil"/>
            </w:tcBorders>
            <w:shd w:val="clear" w:color="auto" w:fill="CCDBF1"/>
            <w:vAlign w:val="center"/>
          </w:tcPr>
          <w:p w14:paraId="57E5E4F7">
            <w:pPr>
              <w:keepNext w:val="0"/>
              <w:keepLines w:val="0"/>
              <w:pageBreakBefore w:val="0"/>
              <w:widowControl w:val="0"/>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0"/>
                <w:sz w:val="20"/>
                <w:szCs w:val="20"/>
                <w:lang w:val="en-US" w:eastAsia="zh-CN" w:bidi="ar-SA"/>
              </w:rPr>
            </w:pPr>
            <w:r>
              <w:rPr>
                <w:rFonts w:hint="eastAsia" w:ascii="仿宋" w:hAnsi="仿宋" w:eastAsia="仿宋" w:cs="仿宋"/>
                <w:b/>
                <w:bCs/>
                <w:kern w:val="0"/>
                <w:sz w:val="20"/>
                <w:szCs w:val="20"/>
                <w:lang w:val="en-US" w:eastAsia="zh-CN" w:bidi="ar-SA"/>
              </w:rPr>
              <w:t>总计</w:t>
            </w:r>
          </w:p>
        </w:tc>
      </w:tr>
      <w:tr w14:paraId="1D44EE96">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708" w:type="dxa"/>
            <w:tcBorders>
              <w:tl2br w:val="nil"/>
              <w:tr2bl w:val="nil"/>
            </w:tcBorders>
            <w:shd w:val="clear" w:color="auto" w:fill="CCDBF1"/>
          </w:tcPr>
          <w:p w14:paraId="0084EBE0">
            <w:pPr>
              <w:tabs>
                <w:tab w:val="left" w:pos="426"/>
                <w:tab w:val="left" w:pos="851"/>
              </w:tabs>
              <w:spacing w:line="360" w:lineRule="auto"/>
              <w:jc w:val="center"/>
              <w:rPr>
                <w:rFonts w:hint="eastAsia" w:ascii="仿宋" w:hAnsi="仿宋" w:eastAsia="仿宋" w:cs="仿宋"/>
                <w:b/>
                <w:bCs/>
                <w:kern w:val="0"/>
                <w:sz w:val="20"/>
                <w:szCs w:val="20"/>
                <w:lang w:val="en-US" w:eastAsia="zh-CN" w:bidi="ar-SA"/>
              </w:rPr>
            </w:pPr>
            <w:r>
              <w:rPr>
                <w:rFonts w:hint="eastAsia" w:ascii="仿宋" w:hAnsi="仿宋" w:eastAsia="仿宋" w:cs="仿宋"/>
                <w:b/>
                <w:bCs/>
                <w:kern w:val="0"/>
                <w:sz w:val="20"/>
                <w:szCs w:val="20"/>
                <w:lang w:val="en-US" w:eastAsia="zh-CN" w:bidi="ar-SA"/>
              </w:rPr>
              <w:t>第1学期</w:t>
            </w:r>
          </w:p>
        </w:tc>
        <w:tc>
          <w:tcPr>
            <w:tcW w:w="708" w:type="dxa"/>
            <w:tcBorders>
              <w:tl2br w:val="nil"/>
              <w:tr2bl w:val="nil"/>
            </w:tcBorders>
            <w:vAlign w:val="center"/>
          </w:tcPr>
          <w:p w14:paraId="4CBEB500">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6</w:t>
            </w:r>
          </w:p>
        </w:tc>
        <w:tc>
          <w:tcPr>
            <w:tcW w:w="768" w:type="dxa"/>
            <w:tcBorders>
              <w:tl2br w:val="nil"/>
              <w:tr2bl w:val="nil"/>
            </w:tcBorders>
            <w:vAlign w:val="center"/>
          </w:tcPr>
          <w:p w14:paraId="74368CE7">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6</w:t>
            </w:r>
          </w:p>
        </w:tc>
        <w:tc>
          <w:tcPr>
            <w:tcW w:w="686" w:type="dxa"/>
            <w:tcBorders>
              <w:tl2br w:val="nil"/>
              <w:tr2bl w:val="nil"/>
            </w:tcBorders>
            <w:vAlign w:val="center"/>
          </w:tcPr>
          <w:p w14:paraId="3A07A802">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w:t>
            </w:r>
          </w:p>
        </w:tc>
        <w:tc>
          <w:tcPr>
            <w:tcW w:w="854" w:type="dxa"/>
            <w:tcBorders>
              <w:tl2br w:val="nil"/>
              <w:tr2bl w:val="nil"/>
            </w:tcBorders>
            <w:vAlign w:val="center"/>
          </w:tcPr>
          <w:p w14:paraId="0806BEF1">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26" w:type="dxa"/>
            <w:tcBorders>
              <w:tl2br w:val="nil"/>
              <w:tr2bl w:val="nil"/>
            </w:tcBorders>
            <w:vAlign w:val="center"/>
          </w:tcPr>
          <w:p w14:paraId="1D900E26">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w:t>
            </w:r>
          </w:p>
        </w:tc>
        <w:tc>
          <w:tcPr>
            <w:tcW w:w="626" w:type="dxa"/>
            <w:tcBorders>
              <w:tl2br w:val="nil"/>
              <w:tr2bl w:val="nil"/>
            </w:tcBorders>
            <w:vAlign w:val="center"/>
          </w:tcPr>
          <w:p w14:paraId="6802D8E7">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80" w:type="dxa"/>
            <w:tcBorders>
              <w:tl2br w:val="nil"/>
              <w:tr2bl w:val="nil"/>
            </w:tcBorders>
            <w:vAlign w:val="center"/>
          </w:tcPr>
          <w:p w14:paraId="733A0ED3">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68" w:type="dxa"/>
            <w:tcBorders>
              <w:tl2br w:val="nil"/>
              <w:tr2bl w:val="nil"/>
            </w:tcBorders>
            <w:vAlign w:val="center"/>
          </w:tcPr>
          <w:p w14:paraId="7F83C828">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w:t>
            </w:r>
          </w:p>
        </w:tc>
        <w:tc>
          <w:tcPr>
            <w:tcW w:w="756" w:type="dxa"/>
            <w:tcBorders>
              <w:tl2br w:val="nil"/>
              <w:tr2bl w:val="nil"/>
            </w:tcBorders>
            <w:vAlign w:val="center"/>
          </w:tcPr>
          <w:p w14:paraId="4C56A26F">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4</w:t>
            </w:r>
          </w:p>
        </w:tc>
        <w:tc>
          <w:tcPr>
            <w:tcW w:w="696" w:type="dxa"/>
            <w:tcBorders>
              <w:tl2br w:val="nil"/>
              <w:tr2bl w:val="nil"/>
            </w:tcBorders>
            <w:vAlign w:val="center"/>
          </w:tcPr>
          <w:p w14:paraId="63E2253D">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20</w:t>
            </w:r>
          </w:p>
        </w:tc>
      </w:tr>
      <w:tr w14:paraId="00B000E6">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708" w:type="dxa"/>
            <w:tcBorders>
              <w:tl2br w:val="nil"/>
              <w:tr2bl w:val="nil"/>
            </w:tcBorders>
            <w:shd w:val="clear" w:color="auto" w:fill="CCDBF1"/>
          </w:tcPr>
          <w:p w14:paraId="3F7FD217">
            <w:pPr>
              <w:tabs>
                <w:tab w:val="left" w:pos="426"/>
                <w:tab w:val="left" w:pos="851"/>
              </w:tabs>
              <w:spacing w:line="360" w:lineRule="auto"/>
              <w:jc w:val="center"/>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en-US" w:eastAsia="zh-CN" w:bidi="ar-SA"/>
              </w:rPr>
              <w:t>第2学期</w:t>
            </w:r>
          </w:p>
        </w:tc>
        <w:tc>
          <w:tcPr>
            <w:tcW w:w="708" w:type="dxa"/>
            <w:tcBorders>
              <w:tl2br w:val="nil"/>
              <w:tr2bl w:val="nil"/>
            </w:tcBorders>
            <w:shd w:val="clear" w:color="auto" w:fill="auto"/>
            <w:vAlign w:val="center"/>
          </w:tcPr>
          <w:p w14:paraId="4A715E1C">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7</w:t>
            </w:r>
          </w:p>
        </w:tc>
        <w:tc>
          <w:tcPr>
            <w:tcW w:w="768" w:type="dxa"/>
            <w:tcBorders>
              <w:tl2br w:val="nil"/>
              <w:tr2bl w:val="nil"/>
            </w:tcBorders>
            <w:shd w:val="clear" w:color="auto" w:fill="auto"/>
            <w:vAlign w:val="center"/>
          </w:tcPr>
          <w:p w14:paraId="514D1CC8">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7</w:t>
            </w:r>
          </w:p>
        </w:tc>
        <w:tc>
          <w:tcPr>
            <w:tcW w:w="686" w:type="dxa"/>
            <w:tcBorders>
              <w:tl2br w:val="nil"/>
              <w:tr2bl w:val="nil"/>
            </w:tcBorders>
            <w:shd w:val="clear" w:color="auto" w:fill="auto"/>
            <w:vAlign w:val="center"/>
          </w:tcPr>
          <w:p w14:paraId="60084E0D">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854" w:type="dxa"/>
            <w:tcBorders>
              <w:tl2br w:val="nil"/>
              <w:tr2bl w:val="nil"/>
            </w:tcBorders>
            <w:shd w:val="clear" w:color="auto" w:fill="auto"/>
            <w:vAlign w:val="center"/>
          </w:tcPr>
          <w:p w14:paraId="7EE9250B">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26" w:type="dxa"/>
            <w:tcBorders>
              <w:tl2br w:val="nil"/>
              <w:tr2bl w:val="nil"/>
            </w:tcBorders>
            <w:shd w:val="clear" w:color="auto" w:fill="auto"/>
            <w:vAlign w:val="center"/>
          </w:tcPr>
          <w:p w14:paraId="54227915">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626" w:type="dxa"/>
            <w:tcBorders>
              <w:tl2br w:val="nil"/>
              <w:tr2bl w:val="nil"/>
            </w:tcBorders>
            <w:shd w:val="clear" w:color="auto" w:fill="auto"/>
            <w:vAlign w:val="center"/>
          </w:tcPr>
          <w:p w14:paraId="1011FAE1">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80" w:type="dxa"/>
            <w:tcBorders>
              <w:tl2br w:val="nil"/>
              <w:tr2bl w:val="nil"/>
            </w:tcBorders>
            <w:shd w:val="clear" w:color="auto" w:fill="auto"/>
            <w:vAlign w:val="center"/>
          </w:tcPr>
          <w:p w14:paraId="21CA4C52">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68" w:type="dxa"/>
            <w:tcBorders>
              <w:tl2br w:val="nil"/>
              <w:tr2bl w:val="nil"/>
            </w:tcBorders>
            <w:shd w:val="clear" w:color="auto" w:fill="auto"/>
            <w:vAlign w:val="center"/>
          </w:tcPr>
          <w:p w14:paraId="485F6FA9">
            <w:pPr>
              <w:tabs>
                <w:tab w:val="left" w:pos="426"/>
                <w:tab w:val="left" w:pos="851"/>
              </w:tabs>
              <w:spacing w:line="360" w:lineRule="auto"/>
              <w:jc w:val="center"/>
              <w:rPr>
                <w:rFonts w:hint="eastAsia" w:ascii="仿宋" w:hAnsi="仿宋" w:eastAsia="仿宋" w:cs="仿宋"/>
                <w:kern w:val="0"/>
                <w:sz w:val="20"/>
                <w:szCs w:val="20"/>
                <w:lang w:val="zh-CN" w:eastAsia="zh-CN" w:bidi="ar-SA"/>
              </w:rPr>
            </w:pPr>
            <w:r>
              <w:rPr>
                <w:rFonts w:hint="eastAsia" w:ascii="仿宋" w:hAnsi="仿宋" w:eastAsia="仿宋" w:cs="仿宋"/>
                <w:kern w:val="0"/>
                <w:sz w:val="20"/>
                <w:szCs w:val="20"/>
                <w:lang w:val="en-US" w:eastAsia="zh-CN" w:bidi="ar-SA"/>
              </w:rPr>
              <w:t>2</w:t>
            </w:r>
          </w:p>
        </w:tc>
        <w:tc>
          <w:tcPr>
            <w:tcW w:w="756" w:type="dxa"/>
            <w:tcBorders>
              <w:tl2br w:val="nil"/>
              <w:tr2bl w:val="nil"/>
            </w:tcBorders>
            <w:shd w:val="clear" w:color="auto" w:fill="auto"/>
            <w:vAlign w:val="center"/>
          </w:tcPr>
          <w:p w14:paraId="52B9B51E">
            <w:pPr>
              <w:tabs>
                <w:tab w:val="left" w:pos="426"/>
                <w:tab w:val="left" w:pos="851"/>
              </w:tabs>
              <w:spacing w:line="360" w:lineRule="auto"/>
              <w:jc w:val="center"/>
              <w:rPr>
                <w:rFonts w:hint="eastAsia" w:ascii="仿宋" w:hAnsi="仿宋" w:eastAsia="仿宋" w:cs="仿宋"/>
                <w:kern w:val="0"/>
                <w:sz w:val="20"/>
                <w:szCs w:val="20"/>
                <w:lang w:val="zh-CN" w:eastAsia="zh-CN" w:bidi="ar-SA"/>
              </w:rPr>
            </w:pPr>
            <w:r>
              <w:rPr>
                <w:rFonts w:hint="eastAsia" w:ascii="仿宋" w:hAnsi="仿宋" w:eastAsia="仿宋" w:cs="仿宋"/>
                <w:kern w:val="0"/>
                <w:sz w:val="20"/>
                <w:szCs w:val="20"/>
                <w:lang w:val="en-US" w:eastAsia="zh-CN" w:bidi="ar-SA"/>
              </w:rPr>
              <w:t>4</w:t>
            </w:r>
          </w:p>
        </w:tc>
        <w:tc>
          <w:tcPr>
            <w:tcW w:w="696" w:type="dxa"/>
            <w:tcBorders>
              <w:tl2br w:val="nil"/>
              <w:tr2bl w:val="nil"/>
            </w:tcBorders>
            <w:vAlign w:val="center"/>
          </w:tcPr>
          <w:p w14:paraId="198A6B3C">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20</w:t>
            </w:r>
          </w:p>
        </w:tc>
      </w:tr>
      <w:tr w14:paraId="2CC7232E">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708" w:type="dxa"/>
            <w:tcBorders>
              <w:tl2br w:val="nil"/>
              <w:tr2bl w:val="nil"/>
            </w:tcBorders>
            <w:shd w:val="clear" w:color="auto" w:fill="CCDBF1"/>
          </w:tcPr>
          <w:p w14:paraId="0F96238B">
            <w:pPr>
              <w:tabs>
                <w:tab w:val="left" w:pos="426"/>
                <w:tab w:val="left" w:pos="851"/>
              </w:tabs>
              <w:spacing w:line="360" w:lineRule="auto"/>
              <w:jc w:val="center"/>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en-US" w:eastAsia="zh-CN" w:bidi="ar-SA"/>
              </w:rPr>
              <w:t>第3学期</w:t>
            </w:r>
          </w:p>
        </w:tc>
        <w:tc>
          <w:tcPr>
            <w:tcW w:w="708" w:type="dxa"/>
            <w:tcBorders>
              <w:tl2br w:val="nil"/>
              <w:tr2bl w:val="nil"/>
            </w:tcBorders>
            <w:vAlign w:val="center"/>
          </w:tcPr>
          <w:p w14:paraId="26AEF9DD">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4</w:t>
            </w:r>
          </w:p>
        </w:tc>
        <w:tc>
          <w:tcPr>
            <w:tcW w:w="768" w:type="dxa"/>
            <w:tcBorders>
              <w:tl2br w:val="nil"/>
              <w:tr2bl w:val="nil"/>
            </w:tcBorders>
            <w:vAlign w:val="center"/>
          </w:tcPr>
          <w:p w14:paraId="27A5835B">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w:t>
            </w:r>
          </w:p>
        </w:tc>
        <w:tc>
          <w:tcPr>
            <w:tcW w:w="686" w:type="dxa"/>
            <w:tcBorders>
              <w:tl2br w:val="nil"/>
              <w:tr2bl w:val="nil"/>
            </w:tcBorders>
            <w:vAlign w:val="center"/>
          </w:tcPr>
          <w:p w14:paraId="19231191">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854" w:type="dxa"/>
            <w:tcBorders>
              <w:tl2br w:val="nil"/>
              <w:tr2bl w:val="nil"/>
            </w:tcBorders>
            <w:vAlign w:val="center"/>
          </w:tcPr>
          <w:p w14:paraId="196D162E">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26" w:type="dxa"/>
            <w:tcBorders>
              <w:tl2br w:val="nil"/>
              <w:tr2bl w:val="nil"/>
            </w:tcBorders>
            <w:vAlign w:val="center"/>
          </w:tcPr>
          <w:p w14:paraId="50B4DC77">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626" w:type="dxa"/>
            <w:tcBorders>
              <w:tl2br w:val="nil"/>
              <w:tr2bl w:val="nil"/>
            </w:tcBorders>
            <w:vAlign w:val="center"/>
          </w:tcPr>
          <w:p w14:paraId="17C49142">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80" w:type="dxa"/>
            <w:tcBorders>
              <w:tl2br w:val="nil"/>
              <w:tr2bl w:val="nil"/>
            </w:tcBorders>
            <w:vAlign w:val="center"/>
          </w:tcPr>
          <w:p w14:paraId="29629747">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68" w:type="dxa"/>
            <w:tcBorders>
              <w:tl2br w:val="nil"/>
              <w:tr2bl w:val="nil"/>
            </w:tcBorders>
            <w:shd w:val="clear" w:color="auto" w:fill="auto"/>
            <w:vAlign w:val="center"/>
          </w:tcPr>
          <w:p w14:paraId="79323583">
            <w:pPr>
              <w:tabs>
                <w:tab w:val="left" w:pos="426"/>
                <w:tab w:val="left" w:pos="851"/>
              </w:tabs>
              <w:spacing w:line="360" w:lineRule="auto"/>
              <w:jc w:val="center"/>
              <w:rPr>
                <w:rFonts w:hint="eastAsia" w:ascii="仿宋" w:hAnsi="仿宋" w:eastAsia="仿宋" w:cs="仿宋"/>
                <w:kern w:val="0"/>
                <w:sz w:val="20"/>
                <w:szCs w:val="20"/>
                <w:lang w:val="zh-CN" w:eastAsia="zh-CN" w:bidi="ar-SA"/>
              </w:rPr>
            </w:pPr>
            <w:r>
              <w:rPr>
                <w:rFonts w:hint="eastAsia" w:ascii="仿宋" w:hAnsi="仿宋" w:eastAsia="仿宋" w:cs="仿宋"/>
                <w:kern w:val="0"/>
                <w:sz w:val="20"/>
                <w:szCs w:val="20"/>
                <w:lang w:val="en-US" w:eastAsia="zh-CN" w:bidi="ar-SA"/>
              </w:rPr>
              <w:t>2</w:t>
            </w:r>
          </w:p>
        </w:tc>
        <w:tc>
          <w:tcPr>
            <w:tcW w:w="756" w:type="dxa"/>
            <w:tcBorders>
              <w:tl2br w:val="nil"/>
              <w:tr2bl w:val="nil"/>
            </w:tcBorders>
            <w:shd w:val="clear" w:color="auto" w:fill="auto"/>
            <w:vAlign w:val="center"/>
          </w:tcPr>
          <w:p w14:paraId="3926DD93">
            <w:pPr>
              <w:tabs>
                <w:tab w:val="left" w:pos="426"/>
                <w:tab w:val="left" w:pos="851"/>
              </w:tabs>
              <w:spacing w:line="360" w:lineRule="auto"/>
              <w:jc w:val="center"/>
              <w:rPr>
                <w:rFonts w:hint="eastAsia" w:ascii="仿宋" w:hAnsi="仿宋" w:eastAsia="仿宋" w:cs="仿宋"/>
                <w:kern w:val="0"/>
                <w:sz w:val="20"/>
                <w:szCs w:val="20"/>
                <w:lang w:val="zh-CN" w:eastAsia="zh-CN" w:bidi="ar-SA"/>
              </w:rPr>
            </w:pPr>
            <w:r>
              <w:rPr>
                <w:rFonts w:hint="eastAsia" w:ascii="仿宋" w:hAnsi="仿宋" w:eastAsia="仿宋" w:cs="仿宋"/>
                <w:kern w:val="0"/>
                <w:sz w:val="20"/>
                <w:szCs w:val="20"/>
                <w:lang w:val="en-US" w:eastAsia="zh-CN" w:bidi="ar-SA"/>
              </w:rPr>
              <w:t>4</w:t>
            </w:r>
          </w:p>
        </w:tc>
        <w:tc>
          <w:tcPr>
            <w:tcW w:w="696" w:type="dxa"/>
            <w:tcBorders>
              <w:tl2br w:val="nil"/>
              <w:tr2bl w:val="nil"/>
            </w:tcBorders>
            <w:vAlign w:val="center"/>
          </w:tcPr>
          <w:p w14:paraId="08CA2412">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20</w:t>
            </w:r>
          </w:p>
        </w:tc>
      </w:tr>
      <w:tr w14:paraId="642BB030">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708" w:type="dxa"/>
            <w:tcBorders>
              <w:tl2br w:val="nil"/>
              <w:tr2bl w:val="nil"/>
            </w:tcBorders>
            <w:shd w:val="clear" w:color="auto" w:fill="CCDBF1"/>
          </w:tcPr>
          <w:p w14:paraId="44E91C72">
            <w:pPr>
              <w:tabs>
                <w:tab w:val="left" w:pos="426"/>
                <w:tab w:val="left" w:pos="851"/>
              </w:tabs>
              <w:spacing w:line="360" w:lineRule="auto"/>
              <w:jc w:val="center"/>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en-US" w:eastAsia="zh-CN" w:bidi="ar-SA"/>
              </w:rPr>
              <w:t>第4学期</w:t>
            </w:r>
          </w:p>
        </w:tc>
        <w:tc>
          <w:tcPr>
            <w:tcW w:w="708" w:type="dxa"/>
            <w:tcBorders>
              <w:tl2br w:val="nil"/>
              <w:tr2bl w:val="nil"/>
            </w:tcBorders>
            <w:vAlign w:val="center"/>
          </w:tcPr>
          <w:p w14:paraId="1F3D7B81">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4</w:t>
            </w:r>
          </w:p>
        </w:tc>
        <w:tc>
          <w:tcPr>
            <w:tcW w:w="768" w:type="dxa"/>
            <w:tcBorders>
              <w:tl2br w:val="nil"/>
              <w:tr2bl w:val="nil"/>
            </w:tcBorders>
            <w:vAlign w:val="center"/>
          </w:tcPr>
          <w:p w14:paraId="504278EF">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w:t>
            </w:r>
          </w:p>
        </w:tc>
        <w:tc>
          <w:tcPr>
            <w:tcW w:w="686" w:type="dxa"/>
            <w:tcBorders>
              <w:tl2br w:val="nil"/>
              <w:tr2bl w:val="nil"/>
            </w:tcBorders>
            <w:vAlign w:val="center"/>
          </w:tcPr>
          <w:p w14:paraId="7CD4243D">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854" w:type="dxa"/>
            <w:tcBorders>
              <w:tl2br w:val="nil"/>
              <w:tr2bl w:val="nil"/>
            </w:tcBorders>
            <w:vAlign w:val="center"/>
          </w:tcPr>
          <w:p w14:paraId="50C7D197">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26" w:type="dxa"/>
            <w:tcBorders>
              <w:tl2br w:val="nil"/>
              <w:tr2bl w:val="nil"/>
            </w:tcBorders>
            <w:vAlign w:val="center"/>
          </w:tcPr>
          <w:p w14:paraId="3C645E1A">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626" w:type="dxa"/>
            <w:tcBorders>
              <w:tl2br w:val="nil"/>
              <w:tr2bl w:val="nil"/>
            </w:tcBorders>
            <w:vAlign w:val="center"/>
          </w:tcPr>
          <w:p w14:paraId="124F7937">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80" w:type="dxa"/>
            <w:tcBorders>
              <w:tl2br w:val="nil"/>
              <w:tr2bl w:val="nil"/>
            </w:tcBorders>
            <w:vAlign w:val="center"/>
          </w:tcPr>
          <w:p w14:paraId="2DDD8A82">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68" w:type="dxa"/>
            <w:tcBorders>
              <w:tl2br w:val="nil"/>
              <w:tr2bl w:val="nil"/>
            </w:tcBorders>
            <w:shd w:val="clear" w:color="auto" w:fill="auto"/>
            <w:vAlign w:val="center"/>
          </w:tcPr>
          <w:p w14:paraId="02A74AD1">
            <w:pPr>
              <w:tabs>
                <w:tab w:val="left" w:pos="426"/>
                <w:tab w:val="left" w:pos="851"/>
              </w:tabs>
              <w:spacing w:line="360" w:lineRule="auto"/>
              <w:jc w:val="center"/>
              <w:rPr>
                <w:rFonts w:hint="eastAsia" w:ascii="仿宋" w:hAnsi="仿宋" w:eastAsia="仿宋" w:cs="仿宋"/>
                <w:kern w:val="0"/>
                <w:sz w:val="20"/>
                <w:szCs w:val="20"/>
                <w:lang w:val="zh-CN" w:eastAsia="zh-CN" w:bidi="ar-SA"/>
              </w:rPr>
            </w:pPr>
            <w:r>
              <w:rPr>
                <w:rFonts w:hint="eastAsia" w:ascii="仿宋" w:hAnsi="仿宋" w:eastAsia="仿宋" w:cs="仿宋"/>
                <w:kern w:val="0"/>
                <w:sz w:val="20"/>
                <w:szCs w:val="20"/>
                <w:lang w:val="en-US" w:eastAsia="zh-CN" w:bidi="ar-SA"/>
              </w:rPr>
              <w:t>2</w:t>
            </w:r>
          </w:p>
        </w:tc>
        <w:tc>
          <w:tcPr>
            <w:tcW w:w="756" w:type="dxa"/>
            <w:tcBorders>
              <w:tl2br w:val="nil"/>
              <w:tr2bl w:val="nil"/>
            </w:tcBorders>
            <w:shd w:val="clear" w:color="auto" w:fill="auto"/>
            <w:vAlign w:val="center"/>
          </w:tcPr>
          <w:p w14:paraId="5FCEB253">
            <w:pPr>
              <w:tabs>
                <w:tab w:val="left" w:pos="426"/>
                <w:tab w:val="left" w:pos="851"/>
              </w:tabs>
              <w:spacing w:line="360" w:lineRule="auto"/>
              <w:jc w:val="center"/>
              <w:rPr>
                <w:rFonts w:hint="eastAsia" w:ascii="仿宋" w:hAnsi="仿宋" w:eastAsia="仿宋" w:cs="仿宋"/>
                <w:kern w:val="0"/>
                <w:sz w:val="20"/>
                <w:szCs w:val="20"/>
                <w:lang w:val="zh-CN" w:eastAsia="zh-CN" w:bidi="ar-SA"/>
              </w:rPr>
            </w:pPr>
            <w:r>
              <w:rPr>
                <w:rFonts w:hint="eastAsia" w:ascii="仿宋" w:hAnsi="仿宋" w:eastAsia="仿宋" w:cs="仿宋"/>
                <w:kern w:val="0"/>
                <w:sz w:val="20"/>
                <w:szCs w:val="20"/>
                <w:lang w:val="en-US" w:eastAsia="zh-CN" w:bidi="ar-SA"/>
              </w:rPr>
              <w:t>4</w:t>
            </w:r>
          </w:p>
        </w:tc>
        <w:tc>
          <w:tcPr>
            <w:tcW w:w="696" w:type="dxa"/>
            <w:tcBorders>
              <w:tl2br w:val="nil"/>
              <w:tr2bl w:val="nil"/>
            </w:tcBorders>
            <w:vAlign w:val="center"/>
          </w:tcPr>
          <w:p w14:paraId="72B41BC1">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20</w:t>
            </w:r>
          </w:p>
        </w:tc>
      </w:tr>
      <w:tr w14:paraId="0060104D">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708" w:type="dxa"/>
            <w:tcBorders>
              <w:tl2br w:val="nil"/>
              <w:tr2bl w:val="nil"/>
            </w:tcBorders>
            <w:shd w:val="clear" w:color="auto" w:fill="CCDBF1"/>
          </w:tcPr>
          <w:p w14:paraId="71DC5C0F">
            <w:pPr>
              <w:tabs>
                <w:tab w:val="left" w:pos="426"/>
                <w:tab w:val="left" w:pos="851"/>
              </w:tabs>
              <w:spacing w:line="360" w:lineRule="auto"/>
              <w:jc w:val="center"/>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en-US" w:eastAsia="zh-CN" w:bidi="ar-SA"/>
              </w:rPr>
              <w:t>第5学期</w:t>
            </w:r>
          </w:p>
        </w:tc>
        <w:tc>
          <w:tcPr>
            <w:tcW w:w="708" w:type="dxa"/>
            <w:tcBorders>
              <w:tl2br w:val="nil"/>
              <w:tr2bl w:val="nil"/>
            </w:tcBorders>
            <w:vAlign w:val="center"/>
          </w:tcPr>
          <w:p w14:paraId="6C698ED9">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4</w:t>
            </w:r>
          </w:p>
        </w:tc>
        <w:tc>
          <w:tcPr>
            <w:tcW w:w="768" w:type="dxa"/>
            <w:tcBorders>
              <w:tl2br w:val="nil"/>
              <w:tr2bl w:val="nil"/>
            </w:tcBorders>
            <w:vAlign w:val="center"/>
          </w:tcPr>
          <w:p w14:paraId="4168E8D3">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10</w:t>
            </w:r>
          </w:p>
        </w:tc>
        <w:tc>
          <w:tcPr>
            <w:tcW w:w="686" w:type="dxa"/>
            <w:tcBorders>
              <w:tl2br w:val="nil"/>
              <w:tr2bl w:val="nil"/>
            </w:tcBorders>
            <w:vAlign w:val="center"/>
          </w:tcPr>
          <w:p w14:paraId="4B609CAF">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854" w:type="dxa"/>
            <w:tcBorders>
              <w:tl2br w:val="nil"/>
              <w:tr2bl w:val="nil"/>
            </w:tcBorders>
            <w:vAlign w:val="center"/>
          </w:tcPr>
          <w:p w14:paraId="564B5049">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26" w:type="dxa"/>
            <w:tcBorders>
              <w:tl2br w:val="nil"/>
              <w:tr2bl w:val="nil"/>
            </w:tcBorders>
            <w:vAlign w:val="center"/>
          </w:tcPr>
          <w:p w14:paraId="03461927">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626" w:type="dxa"/>
            <w:tcBorders>
              <w:tl2br w:val="nil"/>
              <w:tr2bl w:val="nil"/>
            </w:tcBorders>
            <w:vAlign w:val="center"/>
          </w:tcPr>
          <w:p w14:paraId="57BAC1D1">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80" w:type="dxa"/>
            <w:tcBorders>
              <w:tl2br w:val="nil"/>
              <w:tr2bl w:val="nil"/>
            </w:tcBorders>
            <w:vAlign w:val="center"/>
          </w:tcPr>
          <w:p w14:paraId="3740CD31">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68" w:type="dxa"/>
            <w:tcBorders>
              <w:tl2br w:val="nil"/>
              <w:tr2bl w:val="nil"/>
            </w:tcBorders>
            <w:shd w:val="clear" w:color="auto" w:fill="auto"/>
            <w:vAlign w:val="center"/>
          </w:tcPr>
          <w:p w14:paraId="36B901B4">
            <w:pPr>
              <w:tabs>
                <w:tab w:val="left" w:pos="426"/>
                <w:tab w:val="left" w:pos="851"/>
              </w:tabs>
              <w:spacing w:line="360" w:lineRule="auto"/>
              <w:jc w:val="center"/>
              <w:rPr>
                <w:rFonts w:hint="eastAsia" w:ascii="仿宋" w:hAnsi="仿宋" w:eastAsia="仿宋" w:cs="仿宋"/>
                <w:kern w:val="0"/>
                <w:sz w:val="20"/>
                <w:szCs w:val="20"/>
                <w:lang w:val="zh-CN" w:eastAsia="zh-CN" w:bidi="ar-SA"/>
              </w:rPr>
            </w:pPr>
            <w:r>
              <w:rPr>
                <w:rFonts w:hint="eastAsia" w:ascii="仿宋" w:hAnsi="仿宋" w:eastAsia="仿宋" w:cs="仿宋"/>
                <w:kern w:val="0"/>
                <w:sz w:val="20"/>
                <w:szCs w:val="20"/>
                <w:lang w:val="en-US" w:eastAsia="zh-CN" w:bidi="ar-SA"/>
              </w:rPr>
              <w:t>2</w:t>
            </w:r>
          </w:p>
        </w:tc>
        <w:tc>
          <w:tcPr>
            <w:tcW w:w="756" w:type="dxa"/>
            <w:tcBorders>
              <w:tl2br w:val="nil"/>
              <w:tr2bl w:val="nil"/>
            </w:tcBorders>
            <w:shd w:val="clear" w:color="auto" w:fill="auto"/>
            <w:vAlign w:val="center"/>
          </w:tcPr>
          <w:p w14:paraId="410E06FF">
            <w:pPr>
              <w:tabs>
                <w:tab w:val="left" w:pos="426"/>
                <w:tab w:val="left" w:pos="851"/>
              </w:tabs>
              <w:spacing w:line="360" w:lineRule="auto"/>
              <w:jc w:val="center"/>
              <w:rPr>
                <w:rFonts w:hint="eastAsia" w:ascii="仿宋" w:hAnsi="仿宋" w:eastAsia="仿宋" w:cs="仿宋"/>
                <w:kern w:val="0"/>
                <w:sz w:val="20"/>
                <w:szCs w:val="20"/>
                <w:lang w:val="zh-CN" w:eastAsia="zh-CN" w:bidi="ar-SA"/>
              </w:rPr>
            </w:pPr>
            <w:r>
              <w:rPr>
                <w:rFonts w:hint="eastAsia" w:ascii="仿宋" w:hAnsi="仿宋" w:eastAsia="仿宋" w:cs="仿宋"/>
                <w:kern w:val="0"/>
                <w:sz w:val="20"/>
                <w:szCs w:val="20"/>
                <w:lang w:val="en-US" w:eastAsia="zh-CN" w:bidi="ar-SA"/>
              </w:rPr>
              <w:t>4</w:t>
            </w:r>
          </w:p>
        </w:tc>
        <w:tc>
          <w:tcPr>
            <w:tcW w:w="696" w:type="dxa"/>
            <w:tcBorders>
              <w:tl2br w:val="nil"/>
              <w:tr2bl w:val="nil"/>
            </w:tcBorders>
            <w:vAlign w:val="center"/>
          </w:tcPr>
          <w:p w14:paraId="1BF68CFA">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20</w:t>
            </w:r>
          </w:p>
        </w:tc>
      </w:tr>
      <w:tr w14:paraId="36EB43D9">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708" w:type="dxa"/>
            <w:tcBorders>
              <w:tl2br w:val="nil"/>
              <w:tr2bl w:val="nil"/>
            </w:tcBorders>
            <w:shd w:val="clear" w:color="auto" w:fill="CCDBF1"/>
          </w:tcPr>
          <w:p w14:paraId="52D751CD">
            <w:pPr>
              <w:tabs>
                <w:tab w:val="left" w:pos="426"/>
                <w:tab w:val="left" w:pos="851"/>
              </w:tabs>
              <w:spacing w:line="360" w:lineRule="auto"/>
              <w:jc w:val="center"/>
              <w:rPr>
                <w:rFonts w:hint="eastAsia" w:ascii="仿宋" w:hAnsi="仿宋" w:eastAsia="仿宋" w:cs="仿宋"/>
                <w:b/>
                <w:bCs/>
                <w:kern w:val="0"/>
                <w:sz w:val="20"/>
                <w:szCs w:val="20"/>
                <w:lang w:val="zh-CN" w:eastAsia="zh-CN" w:bidi="ar-SA"/>
              </w:rPr>
            </w:pPr>
            <w:r>
              <w:rPr>
                <w:rFonts w:hint="eastAsia" w:ascii="仿宋" w:hAnsi="仿宋" w:eastAsia="仿宋" w:cs="仿宋"/>
                <w:b/>
                <w:bCs/>
                <w:kern w:val="0"/>
                <w:sz w:val="20"/>
                <w:szCs w:val="20"/>
                <w:lang w:val="en-US" w:eastAsia="zh-CN" w:bidi="ar-SA"/>
              </w:rPr>
              <w:t>第6学期</w:t>
            </w:r>
          </w:p>
        </w:tc>
        <w:tc>
          <w:tcPr>
            <w:tcW w:w="708" w:type="dxa"/>
            <w:tcBorders>
              <w:tl2br w:val="nil"/>
              <w:tr2bl w:val="nil"/>
            </w:tcBorders>
            <w:vAlign w:val="center"/>
          </w:tcPr>
          <w:p w14:paraId="11905C76">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68" w:type="dxa"/>
            <w:tcBorders>
              <w:tl2br w:val="nil"/>
              <w:tr2bl w:val="nil"/>
            </w:tcBorders>
            <w:vAlign w:val="center"/>
          </w:tcPr>
          <w:p w14:paraId="528D9A49">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686" w:type="dxa"/>
            <w:tcBorders>
              <w:tl2br w:val="nil"/>
              <w:tr2bl w:val="nil"/>
            </w:tcBorders>
            <w:vAlign w:val="center"/>
          </w:tcPr>
          <w:p w14:paraId="490884C0">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854" w:type="dxa"/>
            <w:tcBorders>
              <w:tl2br w:val="nil"/>
              <w:tr2bl w:val="nil"/>
            </w:tcBorders>
            <w:vAlign w:val="center"/>
          </w:tcPr>
          <w:p w14:paraId="2516DD50">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726" w:type="dxa"/>
            <w:tcBorders>
              <w:tl2br w:val="nil"/>
              <w:tr2bl w:val="nil"/>
            </w:tcBorders>
            <w:vAlign w:val="center"/>
          </w:tcPr>
          <w:p w14:paraId="5D627405">
            <w:pPr>
              <w:tabs>
                <w:tab w:val="left" w:pos="426"/>
                <w:tab w:val="left" w:pos="851"/>
              </w:tabs>
              <w:spacing w:line="360" w:lineRule="auto"/>
              <w:jc w:val="center"/>
              <w:rPr>
                <w:rFonts w:hint="eastAsia" w:ascii="仿宋" w:hAnsi="仿宋" w:eastAsia="仿宋" w:cs="仿宋"/>
                <w:kern w:val="0"/>
                <w:sz w:val="20"/>
                <w:szCs w:val="20"/>
                <w:lang w:val="zh-CN" w:eastAsia="zh-CN" w:bidi="ar-SA"/>
              </w:rPr>
            </w:pPr>
          </w:p>
        </w:tc>
        <w:tc>
          <w:tcPr>
            <w:tcW w:w="626" w:type="dxa"/>
            <w:tcBorders>
              <w:tl2br w:val="nil"/>
              <w:tr2bl w:val="nil"/>
            </w:tcBorders>
            <w:vAlign w:val="center"/>
          </w:tcPr>
          <w:p w14:paraId="031A9AD6">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6</w:t>
            </w:r>
          </w:p>
        </w:tc>
        <w:tc>
          <w:tcPr>
            <w:tcW w:w="780" w:type="dxa"/>
            <w:tcBorders>
              <w:tl2br w:val="nil"/>
              <w:tr2bl w:val="nil"/>
            </w:tcBorders>
            <w:vAlign w:val="center"/>
          </w:tcPr>
          <w:p w14:paraId="6F1FAD7E">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12</w:t>
            </w:r>
          </w:p>
        </w:tc>
        <w:tc>
          <w:tcPr>
            <w:tcW w:w="768" w:type="dxa"/>
            <w:tcBorders>
              <w:tl2br w:val="nil"/>
              <w:tr2bl w:val="nil"/>
            </w:tcBorders>
            <w:vAlign w:val="center"/>
          </w:tcPr>
          <w:p w14:paraId="16C79D80">
            <w:pPr>
              <w:tabs>
                <w:tab w:val="left" w:pos="426"/>
                <w:tab w:val="left" w:pos="851"/>
              </w:tabs>
              <w:spacing w:line="360" w:lineRule="auto"/>
              <w:jc w:val="center"/>
              <w:rPr>
                <w:rFonts w:hint="default" w:ascii="仿宋" w:hAnsi="仿宋" w:eastAsia="仿宋" w:cs="仿宋"/>
                <w:kern w:val="0"/>
                <w:sz w:val="20"/>
                <w:szCs w:val="20"/>
                <w:lang w:val="en-US" w:eastAsia="zh-CN" w:bidi="ar-SA"/>
              </w:rPr>
            </w:pPr>
          </w:p>
        </w:tc>
        <w:tc>
          <w:tcPr>
            <w:tcW w:w="756" w:type="dxa"/>
            <w:tcBorders>
              <w:tl2br w:val="nil"/>
              <w:tr2bl w:val="nil"/>
            </w:tcBorders>
            <w:vAlign w:val="center"/>
          </w:tcPr>
          <w:p w14:paraId="75F8076D">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w:t>
            </w:r>
          </w:p>
        </w:tc>
        <w:tc>
          <w:tcPr>
            <w:tcW w:w="696" w:type="dxa"/>
            <w:tcBorders>
              <w:tl2br w:val="nil"/>
              <w:tr2bl w:val="nil"/>
            </w:tcBorders>
            <w:vAlign w:val="center"/>
          </w:tcPr>
          <w:p w14:paraId="47C0BC20">
            <w:pPr>
              <w:tabs>
                <w:tab w:val="left" w:pos="426"/>
                <w:tab w:val="left" w:pos="851"/>
              </w:tabs>
              <w:spacing w:line="360" w:lineRule="auto"/>
              <w:jc w:val="center"/>
              <w:rPr>
                <w:rFonts w:hint="default" w:ascii="仿宋" w:hAnsi="仿宋" w:eastAsia="仿宋" w:cs="仿宋"/>
                <w:kern w:val="0"/>
                <w:sz w:val="20"/>
                <w:szCs w:val="20"/>
                <w:lang w:val="en-US" w:eastAsia="zh-CN" w:bidi="ar-SA"/>
              </w:rPr>
            </w:pPr>
            <w:r>
              <w:rPr>
                <w:rFonts w:hint="eastAsia" w:ascii="仿宋" w:hAnsi="仿宋" w:eastAsia="仿宋" w:cs="仿宋"/>
                <w:kern w:val="0"/>
                <w:sz w:val="20"/>
                <w:szCs w:val="20"/>
                <w:lang w:val="en-US" w:eastAsia="zh-CN" w:bidi="ar-SA"/>
              </w:rPr>
              <w:t>20</w:t>
            </w:r>
          </w:p>
        </w:tc>
      </w:tr>
    </w:tbl>
    <w:p w14:paraId="5C20A8FA">
      <w:pPr>
        <w:pStyle w:val="2"/>
        <w:bidi w:val="0"/>
        <w:rPr>
          <w:rFonts w:hint="eastAsia"/>
          <w:lang w:val="zh-CN" w:eastAsia="zh-CN"/>
        </w:rPr>
      </w:pPr>
    </w:p>
    <w:p w14:paraId="6CF2D68C">
      <w:pPr>
        <w:pStyle w:val="2"/>
        <w:bidi w:val="0"/>
        <w:rPr>
          <w:rFonts w:hint="eastAsia"/>
          <w:lang w:val="zh-CN" w:eastAsia="zh-CN"/>
        </w:rPr>
      </w:pPr>
      <w:bookmarkStart w:id="35" w:name="_Toc5918"/>
      <w:r>
        <w:rPr>
          <w:rFonts w:hint="eastAsia"/>
          <w:lang w:val="zh-CN" w:eastAsia="zh-CN"/>
        </w:rPr>
        <w:t>八、实施保障</w:t>
      </w:r>
      <w:bookmarkEnd w:id="35"/>
    </w:p>
    <w:p w14:paraId="4B954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包括师资队伍、教学设施、教学资源、教学方法、学习评价、质量管理等方面。</w:t>
      </w:r>
    </w:p>
    <w:p w14:paraId="6D3FA81A">
      <w:pPr>
        <w:pStyle w:val="5"/>
        <w:bidi w:val="0"/>
        <w:rPr>
          <w:rFonts w:hint="eastAsia"/>
          <w:lang w:val="zh-CN" w:eastAsia="zh-CN"/>
        </w:rPr>
      </w:pPr>
      <w:bookmarkStart w:id="36" w:name="_Toc18729"/>
      <w:r>
        <w:rPr>
          <w:rFonts w:hint="eastAsia"/>
          <w:lang w:val="zh-CN" w:eastAsia="zh-CN"/>
        </w:rPr>
        <w:t>（一）师资队伍</w:t>
      </w:r>
      <w:bookmarkEnd w:id="36"/>
    </w:p>
    <w:p w14:paraId="5BDA98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bookmarkStart w:id="37" w:name="_Toc76340333"/>
      <w:bookmarkStart w:id="38" w:name="_Toc76341449"/>
      <w:bookmarkStart w:id="39" w:name="_Toc76342143"/>
      <w:r>
        <w:rPr>
          <w:rFonts w:hint="eastAsia" w:ascii="仿宋" w:hAnsi="仿宋" w:eastAsia="仿宋" w:cs="仿宋"/>
          <w:b w:val="0"/>
          <w:bCs w:val="0"/>
          <w:kern w:val="0"/>
          <w:sz w:val="24"/>
          <w:szCs w:val="24"/>
          <w:lang w:val="zh-CN" w:eastAsia="zh-CN"/>
        </w:rPr>
        <w:t>按照“四有好老师”“四个相统一”“四个引路人”的要求建设专业教师队伍，将师德师风作为教师队伍建设的第一标准。</w:t>
      </w:r>
    </w:p>
    <w:p w14:paraId="32A42C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1.</w:t>
      </w:r>
      <w:bookmarkEnd w:id="37"/>
      <w:bookmarkEnd w:id="38"/>
      <w:bookmarkEnd w:id="39"/>
      <w:r>
        <w:rPr>
          <w:rFonts w:hint="eastAsia" w:ascii="仿宋" w:hAnsi="仿宋" w:eastAsia="仿宋" w:cs="仿宋"/>
          <w:b w:val="0"/>
          <w:bCs w:val="0"/>
          <w:kern w:val="0"/>
          <w:sz w:val="24"/>
          <w:szCs w:val="24"/>
          <w:lang w:val="zh-CN" w:eastAsia="zh-CN"/>
        </w:rPr>
        <w:t>队伍结构</w:t>
      </w:r>
    </w:p>
    <w:p w14:paraId="056BD3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本专业师资力量比较雄厚，共配备有1</w:t>
      </w:r>
      <w:r>
        <w:rPr>
          <w:rFonts w:hint="eastAsia" w:ascii="仿宋" w:hAnsi="仿宋" w:eastAsia="仿宋" w:cs="仿宋"/>
          <w:b w:val="0"/>
          <w:bCs w:val="0"/>
          <w:kern w:val="0"/>
          <w:sz w:val="24"/>
          <w:szCs w:val="24"/>
          <w:lang w:val="en-US" w:eastAsia="zh-CN"/>
        </w:rPr>
        <w:t>4</w:t>
      </w:r>
      <w:r>
        <w:rPr>
          <w:rFonts w:hint="eastAsia" w:ascii="仿宋" w:hAnsi="仿宋" w:eastAsia="仿宋" w:cs="仿宋"/>
          <w:b w:val="0"/>
          <w:bCs w:val="0"/>
          <w:kern w:val="0"/>
          <w:sz w:val="24"/>
          <w:szCs w:val="24"/>
          <w:lang w:val="zh-CN" w:eastAsia="zh-CN"/>
        </w:rPr>
        <w:t>名专任专业教师，</w:t>
      </w:r>
      <w:r>
        <w:rPr>
          <w:rFonts w:hint="eastAsia" w:ascii="仿宋" w:hAnsi="仿宋" w:eastAsia="仿宋" w:cs="仿宋"/>
          <w:b w:val="0"/>
          <w:bCs w:val="0"/>
          <w:kern w:val="0"/>
          <w:sz w:val="24"/>
          <w:szCs w:val="24"/>
          <w:lang w:val="en-US" w:eastAsia="zh-CN"/>
        </w:rPr>
        <w:t>其中</w:t>
      </w:r>
      <w:r>
        <w:rPr>
          <w:rFonts w:hint="eastAsia" w:ascii="仿宋" w:hAnsi="仿宋" w:eastAsia="仿宋" w:cs="仿宋"/>
          <w:b w:val="0"/>
          <w:bCs w:val="0"/>
          <w:kern w:val="0"/>
          <w:sz w:val="24"/>
          <w:szCs w:val="24"/>
          <w:lang w:val="zh-CN" w:eastAsia="zh-CN"/>
        </w:rPr>
        <w:t>专业带头人</w:t>
      </w:r>
      <w:r>
        <w:rPr>
          <w:rFonts w:hint="eastAsia" w:ascii="仿宋" w:hAnsi="仿宋" w:eastAsia="仿宋" w:cs="仿宋"/>
          <w:b w:val="0"/>
          <w:bCs w:val="0"/>
          <w:kern w:val="0"/>
          <w:sz w:val="24"/>
          <w:szCs w:val="24"/>
          <w:lang w:val="en-US" w:eastAsia="zh-CN"/>
        </w:rPr>
        <w:t>1人</w:t>
      </w:r>
      <w:r>
        <w:rPr>
          <w:rFonts w:hint="eastAsia" w:ascii="仿宋" w:hAnsi="仿宋" w:eastAsia="仿宋" w:cs="仿宋"/>
          <w:b w:val="0"/>
          <w:bCs w:val="0"/>
          <w:kern w:val="0"/>
          <w:sz w:val="24"/>
          <w:szCs w:val="24"/>
          <w:lang w:val="zh-CN" w:eastAsia="zh-CN"/>
        </w:rPr>
        <w:t>，市级骨干教师</w:t>
      </w:r>
      <w:r>
        <w:rPr>
          <w:rFonts w:hint="eastAsia" w:ascii="仿宋" w:hAnsi="仿宋" w:eastAsia="仿宋" w:cs="仿宋"/>
          <w:b w:val="0"/>
          <w:bCs w:val="0"/>
          <w:kern w:val="0"/>
          <w:sz w:val="24"/>
          <w:szCs w:val="24"/>
          <w:lang w:val="en-US" w:eastAsia="zh-CN"/>
        </w:rPr>
        <w:t>2人</w:t>
      </w: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副高职称2名，讲师2人，助理讲师7人，</w:t>
      </w:r>
      <w:r>
        <w:rPr>
          <w:rFonts w:hint="eastAsia" w:ascii="仿宋" w:hAnsi="仿宋" w:eastAsia="仿宋" w:cs="仿宋"/>
          <w:b w:val="0"/>
          <w:bCs w:val="0"/>
          <w:kern w:val="0"/>
          <w:sz w:val="24"/>
          <w:szCs w:val="24"/>
          <w:lang w:val="zh-CN" w:eastAsia="zh-CN"/>
        </w:rPr>
        <w:t>双师型教师</w:t>
      </w:r>
      <w:r>
        <w:rPr>
          <w:rFonts w:hint="eastAsia" w:ascii="仿宋" w:hAnsi="仿宋" w:eastAsia="仿宋" w:cs="仿宋"/>
          <w:b w:val="0"/>
          <w:bCs w:val="0"/>
          <w:kern w:val="0"/>
          <w:sz w:val="24"/>
          <w:szCs w:val="24"/>
          <w:lang w:val="en-US" w:eastAsia="zh-CN"/>
        </w:rPr>
        <w:t>13人</w:t>
      </w:r>
      <w:r>
        <w:rPr>
          <w:rFonts w:hint="eastAsia" w:ascii="仿宋" w:hAnsi="仿宋" w:eastAsia="仿宋" w:cs="仿宋"/>
          <w:b w:val="0"/>
          <w:bCs w:val="0"/>
          <w:kern w:val="0"/>
          <w:sz w:val="24"/>
          <w:szCs w:val="24"/>
          <w:lang w:val="zh-CN" w:eastAsia="zh-CN"/>
        </w:rPr>
        <w:t>，形成教学水平高，操作能力强，具有一定科研能力的专兼结合、结构优良的师资团队。</w:t>
      </w:r>
    </w:p>
    <w:p w14:paraId="2B0988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 校内专任教师团队</w:t>
      </w:r>
    </w:p>
    <w:tbl>
      <w:tblPr>
        <w:tblStyle w:val="13"/>
        <w:tblW w:w="8330" w:type="dxa"/>
        <w:jc w:val="center"/>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645"/>
        <w:gridCol w:w="992"/>
        <w:gridCol w:w="710"/>
        <w:gridCol w:w="874"/>
        <w:gridCol w:w="1016"/>
        <w:gridCol w:w="1532"/>
        <w:gridCol w:w="1065"/>
        <w:gridCol w:w="1496"/>
      </w:tblGrid>
      <w:tr w14:paraId="15B61B70">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7AA614D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序号</w:t>
            </w:r>
          </w:p>
        </w:tc>
        <w:tc>
          <w:tcPr>
            <w:tcW w:w="992" w:type="dxa"/>
            <w:shd w:val="clear" w:color="auto" w:fill="BDD6EE"/>
            <w:noWrap w:val="0"/>
            <w:vAlign w:val="center"/>
          </w:tcPr>
          <w:p w14:paraId="797FF7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姓名</w:t>
            </w:r>
          </w:p>
        </w:tc>
        <w:tc>
          <w:tcPr>
            <w:tcW w:w="710" w:type="dxa"/>
            <w:shd w:val="clear" w:color="auto" w:fill="BDD6EE"/>
            <w:noWrap w:val="0"/>
            <w:vAlign w:val="center"/>
          </w:tcPr>
          <w:p w14:paraId="740933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性别</w:t>
            </w:r>
          </w:p>
        </w:tc>
        <w:tc>
          <w:tcPr>
            <w:tcW w:w="874" w:type="dxa"/>
            <w:shd w:val="clear" w:color="auto" w:fill="BDD6EE"/>
            <w:noWrap w:val="0"/>
            <w:vAlign w:val="center"/>
          </w:tcPr>
          <w:p w14:paraId="24E5E5C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学历学位</w:t>
            </w:r>
          </w:p>
        </w:tc>
        <w:tc>
          <w:tcPr>
            <w:tcW w:w="1016" w:type="dxa"/>
            <w:shd w:val="clear" w:color="auto" w:fill="BDD6EE"/>
            <w:noWrap w:val="0"/>
            <w:vAlign w:val="center"/>
          </w:tcPr>
          <w:p w14:paraId="5D56E1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职称/职务</w:t>
            </w:r>
          </w:p>
        </w:tc>
        <w:tc>
          <w:tcPr>
            <w:tcW w:w="1532" w:type="dxa"/>
            <w:shd w:val="clear" w:color="auto" w:fill="BDD6EE"/>
            <w:noWrap w:val="0"/>
            <w:vAlign w:val="center"/>
          </w:tcPr>
          <w:p w14:paraId="7AB3D3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技能</w:t>
            </w:r>
            <w:r>
              <w:rPr>
                <w:rFonts w:hint="eastAsia" w:ascii="仿宋" w:hAnsi="仿宋" w:eastAsia="仿宋" w:cs="仿宋"/>
                <w:b/>
                <w:bCs/>
                <w:kern w:val="0"/>
                <w:sz w:val="18"/>
                <w:szCs w:val="18"/>
                <w:lang w:val="en-US" w:eastAsia="zh-CN" w:bidi="ar-SA"/>
              </w:rPr>
              <w:t>等级</w:t>
            </w:r>
            <w:r>
              <w:rPr>
                <w:rFonts w:hint="eastAsia" w:ascii="仿宋" w:hAnsi="仿宋" w:eastAsia="仿宋" w:cs="仿宋"/>
                <w:b/>
                <w:bCs/>
                <w:kern w:val="0"/>
                <w:sz w:val="18"/>
                <w:szCs w:val="18"/>
                <w:lang w:val="zh-CN" w:eastAsia="zh-CN" w:bidi="ar-SA"/>
              </w:rPr>
              <w:t>证</w:t>
            </w:r>
          </w:p>
        </w:tc>
        <w:tc>
          <w:tcPr>
            <w:tcW w:w="1065" w:type="dxa"/>
            <w:shd w:val="clear" w:color="auto" w:fill="BDD6EE"/>
            <w:noWrap w:val="0"/>
            <w:vAlign w:val="center"/>
          </w:tcPr>
          <w:p w14:paraId="080175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bidi="ar-SA"/>
              </w:rPr>
              <w:t>双师型教师</w:t>
            </w:r>
          </w:p>
        </w:tc>
        <w:tc>
          <w:tcPr>
            <w:tcW w:w="1496" w:type="dxa"/>
            <w:shd w:val="clear" w:color="auto" w:fill="BDD6EE"/>
            <w:noWrap w:val="0"/>
            <w:vAlign w:val="center"/>
          </w:tcPr>
          <w:p w14:paraId="4C9101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主要任教课程</w:t>
            </w:r>
          </w:p>
        </w:tc>
      </w:tr>
      <w:tr w14:paraId="03277E53">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3142C0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1</w:t>
            </w:r>
          </w:p>
        </w:tc>
        <w:tc>
          <w:tcPr>
            <w:tcW w:w="992" w:type="dxa"/>
            <w:noWrap w:val="0"/>
            <w:vAlign w:val="center"/>
          </w:tcPr>
          <w:p w14:paraId="352BED85">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徐为众</w:t>
            </w:r>
          </w:p>
        </w:tc>
        <w:tc>
          <w:tcPr>
            <w:tcW w:w="710" w:type="dxa"/>
            <w:noWrap w:val="0"/>
            <w:vAlign w:val="center"/>
          </w:tcPr>
          <w:p w14:paraId="7283652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男</w:t>
            </w:r>
          </w:p>
        </w:tc>
        <w:tc>
          <w:tcPr>
            <w:tcW w:w="874" w:type="dxa"/>
            <w:noWrap w:val="0"/>
            <w:vAlign w:val="center"/>
          </w:tcPr>
          <w:p w14:paraId="60250ED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noWrap w:val="0"/>
            <w:vAlign w:val="center"/>
          </w:tcPr>
          <w:p w14:paraId="459407EA">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cs="仿宋"/>
                <w:kern w:val="0"/>
                <w:sz w:val="18"/>
                <w:szCs w:val="18"/>
                <w:lang w:val="en-US" w:eastAsia="zh-CN" w:bidi="ar-SA"/>
              </w:rPr>
              <w:t>高级</w:t>
            </w:r>
            <w:r>
              <w:rPr>
                <w:rFonts w:hint="eastAsia" w:ascii="仿宋" w:hAnsi="仿宋" w:eastAsia="仿宋" w:cs="仿宋"/>
                <w:kern w:val="0"/>
                <w:sz w:val="18"/>
                <w:szCs w:val="18"/>
                <w:lang w:val="zh-CN" w:eastAsia="zh-CN" w:bidi="ar-SA"/>
              </w:rPr>
              <w:t>讲师</w:t>
            </w:r>
            <w:r>
              <w:rPr>
                <w:rFonts w:hint="eastAsia" w:ascii="仿宋" w:hAnsi="仿宋" w:cs="仿宋"/>
                <w:kern w:val="0"/>
                <w:sz w:val="18"/>
                <w:szCs w:val="18"/>
                <w:lang w:val="en-US" w:eastAsia="zh-CN" w:bidi="ar-SA"/>
              </w:rPr>
              <w:t>/</w:t>
            </w:r>
            <w:r>
              <w:rPr>
                <w:rFonts w:hint="eastAsia" w:ascii="仿宋" w:hAnsi="仿宋" w:eastAsia="仿宋" w:cs="仿宋"/>
                <w:kern w:val="0"/>
                <w:sz w:val="18"/>
                <w:szCs w:val="18"/>
                <w:lang w:val="zh-CN" w:eastAsia="zh-CN" w:bidi="ar-SA"/>
              </w:rPr>
              <w:t>实习实训处主任</w:t>
            </w:r>
          </w:p>
        </w:tc>
        <w:tc>
          <w:tcPr>
            <w:tcW w:w="1532" w:type="dxa"/>
            <w:noWrap w:val="0"/>
            <w:vAlign w:val="center"/>
          </w:tcPr>
          <w:p w14:paraId="527A9EA5">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汽车维修高级技师</w:t>
            </w:r>
          </w:p>
        </w:tc>
        <w:tc>
          <w:tcPr>
            <w:tcW w:w="1065" w:type="dxa"/>
            <w:noWrap w:val="0"/>
            <w:vAlign w:val="center"/>
          </w:tcPr>
          <w:p w14:paraId="4896BA46">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中级双师型</w:t>
            </w:r>
          </w:p>
        </w:tc>
        <w:tc>
          <w:tcPr>
            <w:tcW w:w="1496" w:type="dxa"/>
            <w:noWrap w:val="0"/>
            <w:vAlign w:val="center"/>
          </w:tcPr>
          <w:p w14:paraId="55BAA23B">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《汽车文化与概论》</w:t>
            </w:r>
          </w:p>
        </w:tc>
      </w:tr>
      <w:tr w14:paraId="003535EB">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130400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2</w:t>
            </w:r>
          </w:p>
        </w:tc>
        <w:tc>
          <w:tcPr>
            <w:tcW w:w="992" w:type="dxa"/>
            <w:shd w:val="clear" w:color="auto" w:fill="auto"/>
            <w:noWrap w:val="0"/>
            <w:vAlign w:val="center"/>
          </w:tcPr>
          <w:p w14:paraId="1E62C8EC">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潘明华</w:t>
            </w:r>
          </w:p>
        </w:tc>
        <w:tc>
          <w:tcPr>
            <w:tcW w:w="710" w:type="dxa"/>
            <w:shd w:val="clear" w:color="auto" w:fill="auto"/>
            <w:noWrap w:val="0"/>
            <w:vAlign w:val="center"/>
          </w:tcPr>
          <w:p w14:paraId="0032F296">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男</w:t>
            </w:r>
          </w:p>
        </w:tc>
        <w:tc>
          <w:tcPr>
            <w:tcW w:w="874" w:type="dxa"/>
            <w:shd w:val="clear" w:color="auto" w:fill="auto"/>
            <w:noWrap w:val="0"/>
            <w:vAlign w:val="center"/>
          </w:tcPr>
          <w:p w14:paraId="65AB3FC2">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276E334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高级</w:t>
            </w:r>
            <w:r>
              <w:rPr>
                <w:rFonts w:hint="eastAsia" w:ascii="仿宋" w:hAnsi="仿宋" w:eastAsia="仿宋" w:cs="仿宋"/>
                <w:kern w:val="0"/>
                <w:sz w:val="18"/>
                <w:szCs w:val="18"/>
                <w:lang w:val="zh-CN" w:eastAsia="zh-CN" w:bidi="ar-SA"/>
              </w:rPr>
              <w:t>讲师</w:t>
            </w:r>
          </w:p>
        </w:tc>
        <w:tc>
          <w:tcPr>
            <w:tcW w:w="1532" w:type="dxa"/>
            <w:shd w:val="clear" w:color="auto" w:fill="auto"/>
            <w:noWrap w:val="0"/>
            <w:vAlign w:val="center"/>
          </w:tcPr>
          <w:p w14:paraId="0CFB636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汽车维修高级技师</w:t>
            </w:r>
          </w:p>
        </w:tc>
        <w:tc>
          <w:tcPr>
            <w:tcW w:w="1065" w:type="dxa"/>
            <w:shd w:val="clear" w:color="auto" w:fill="auto"/>
            <w:noWrap w:val="0"/>
            <w:vAlign w:val="center"/>
          </w:tcPr>
          <w:p w14:paraId="0A155110">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高级双师型</w:t>
            </w:r>
          </w:p>
        </w:tc>
        <w:tc>
          <w:tcPr>
            <w:tcW w:w="1496" w:type="dxa"/>
            <w:shd w:val="clear" w:color="auto" w:fill="auto"/>
            <w:noWrap w:val="0"/>
            <w:vAlign w:val="center"/>
          </w:tcPr>
          <w:p w14:paraId="06C768F0">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《汽车车身电气</w:t>
            </w:r>
          </w:p>
          <w:p w14:paraId="19637D6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设备检修》</w:t>
            </w:r>
          </w:p>
        </w:tc>
      </w:tr>
      <w:tr w14:paraId="2D9C4A64">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412E1E8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3</w:t>
            </w:r>
          </w:p>
        </w:tc>
        <w:tc>
          <w:tcPr>
            <w:tcW w:w="992" w:type="dxa"/>
            <w:shd w:val="clear" w:color="auto" w:fill="auto"/>
            <w:noWrap w:val="0"/>
            <w:vAlign w:val="center"/>
          </w:tcPr>
          <w:p w14:paraId="0DFC428C">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汤深飞</w:t>
            </w:r>
          </w:p>
        </w:tc>
        <w:tc>
          <w:tcPr>
            <w:tcW w:w="710" w:type="dxa"/>
            <w:shd w:val="clear" w:color="auto" w:fill="auto"/>
            <w:noWrap w:val="0"/>
            <w:vAlign w:val="center"/>
          </w:tcPr>
          <w:p w14:paraId="307188B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男</w:t>
            </w:r>
          </w:p>
        </w:tc>
        <w:tc>
          <w:tcPr>
            <w:tcW w:w="874" w:type="dxa"/>
            <w:shd w:val="clear" w:color="auto" w:fill="auto"/>
            <w:noWrap w:val="0"/>
            <w:vAlign w:val="center"/>
          </w:tcPr>
          <w:p w14:paraId="7316E274">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0EB26A2A">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zh-CN" w:eastAsia="zh-CN" w:bidi="ar-SA"/>
              </w:rPr>
              <w:t>助理讲师</w:t>
            </w:r>
            <w:r>
              <w:rPr>
                <w:rFonts w:hint="eastAsia" w:ascii="仿宋" w:hAnsi="仿宋" w:eastAsia="仿宋" w:cs="仿宋"/>
                <w:kern w:val="0"/>
                <w:sz w:val="18"/>
                <w:szCs w:val="18"/>
                <w:lang w:val="en-US" w:eastAsia="zh-CN" w:bidi="ar-SA"/>
              </w:rPr>
              <w:t>/汽修教研组组长</w:t>
            </w:r>
          </w:p>
        </w:tc>
        <w:tc>
          <w:tcPr>
            <w:tcW w:w="1532" w:type="dxa"/>
            <w:shd w:val="clear" w:color="auto" w:fill="auto"/>
            <w:noWrap w:val="0"/>
            <w:vAlign w:val="center"/>
          </w:tcPr>
          <w:p w14:paraId="4AF1C197">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w:t>
            </w:r>
            <w:r>
              <w:rPr>
                <w:rFonts w:hint="eastAsia" w:ascii="仿宋" w:hAnsi="仿宋" w:eastAsia="仿宋" w:cs="仿宋"/>
                <w:kern w:val="0"/>
                <w:sz w:val="18"/>
                <w:szCs w:val="18"/>
                <w:lang w:val="en-US" w:eastAsia="zh-CN" w:bidi="ar-SA"/>
              </w:rPr>
              <w:t>高</w:t>
            </w:r>
            <w:r>
              <w:rPr>
                <w:rFonts w:hint="eastAsia" w:ascii="仿宋" w:hAnsi="仿宋" w:eastAsia="仿宋" w:cs="仿宋"/>
                <w:kern w:val="0"/>
                <w:sz w:val="18"/>
                <w:szCs w:val="18"/>
                <w:lang w:val="zh-CN" w:eastAsia="zh-CN" w:bidi="ar-SA"/>
              </w:rPr>
              <w:t>级工</w:t>
            </w:r>
          </w:p>
        </w:tc>
        <w:tc>
          <w:tcPr>
            <w:tcW w:w="1065" w:type="dxa"/>
            <w:shd w:val="clear" w:color="auto" w:fill="auto"/>
            <w:noWrap w:val="0"/>
            <w:vAlign w:val="center"/>
          </w:tcPr>
          <w:p w14:paraId="15C23145">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中级双师型</w:t>
            </w:r>
          </w:p>
        </w:tc>
        <w:tc>
          <w:tcPr>
            <w:tcW w:w="1496" w:type="dxa"/>
            <w:shd w:val="clear" w:color="auto" w:fill="auto"/>
            <w:noWrap w:val="0"/>
            <w:vAlign w:val="center"/>
          </w:tcPr>
          <w:p w14:paraId="750BFCD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w:t>
            </w:r>
            <w:r>
              <w:rPr>
                <w:rFonts w:hint="eastAsia" w:ascii="仿宋" w:hAnsi="仿宋" w:eastAsia="仿宋" w:cs="仿宋"/>
                <w:kern w:val="0"/>
                <w:sz w:val="18"/>
                <w:szCs w:val="18"/>
                <w:lang w:val="en-US" w:eastAsia="zh-CN" w:bidi="ar-SA"/>
              </w:rPr>
              <w:t>定期</w:t>
            </w:r>
            <w:r>
              <w:rPr>
                <w:rFonts w:hint="eastAsia" w:ascii="仿宋" w:hAnsi="仿宋" w:eastAsia="仿宋" w:cs="仿宋"/>
                <w:kern w:val="0"/>
                <w:sz w:val="18"/>
                <w:szCs w:val="18"/>
                <w:lang w:val="zh-CN" w:eastAsia="zh-CN" w:bidi="ar-SA"/>
              </w:rPr>
              <w:t>维护》</w:t>
            </w:r>
          </w:p>
        </w:tc>
      </w:tr>
      <w:tr w14:paraId="7EB872E1">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357A793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4</w:t>
            </w:r>
          </w:p>
        </w:tc>
        <w:tc>
          <w:tcPr>
            <w:tcW w:w="992" w:type="dxa"/>
            <w:shd w:val="clear" w:color="auto" w:fill="auto"/>
            <w:noWrap w:val="0"/>
            <w:vAlign w:val="center"/>
          </w:tcPr>
          <w:p w14:paraId="009463BF">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陈梅</w:t>
            </w:r>
          </w:p>
        </w:tc>
        <w:tc>
          <w:tcPr>
            <w:tcW w:w="710" w:type="dxa"/>
            <w:shd w:val="clear" w:color="auto" w:fill="auto"/>
            <w:noWrap w:val="0"/>
            <w:vAlign w:val="center"/>
          </w:tcPr>
          <w:p w14:paraId="0E698004">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女</w:t>
            </w:r>
          </w:p>
        </w:tc>
        <w:tc>
          <w:tcPr>
            <w:tcW w:w="874" w:type="dxa"/>
            <w:shd w:val="clear" w:color="auto" w:fill="auto"/>
            <w:noWrap w:val="0"/>
            <w:vAlign w:val="center"/>
          </w:tcPr>
          <w:p w14:paraId="673D7CC2">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1DC0BFA4">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讲师</w:t>
            </w:r>
          </w:p>
        </w:tc>
        <w:tc>
          <w:tcPr>
            <w:tcW w:w="1532" w:type="dxa"/>
            <w:shd w:val="clear" w:color="auto" w:fill="auto"/>
            <w:noWrap w:val="0"/>
            <w:vAlign w:val="center"/>
          </w:tcPr>
          <w:p w14:paraId="129BF641">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汽车维修高级技师</w:t>
            </w:r>
          </w:p>
        </w:tc>
        <w:tc>
          <w:tcPr>
            <w:tcW w:w="1065" w:type="dxa"/>
            <w:shd w:val="clear" w:color="auto" w:fill="auto"/>
            <w:noWrap w:val="0"/>
            <w:vAlign w:val="center"/>
          </w:tcPr>
          <w:p w14:paraId="06F55D38">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中级双师型</w:t>
            </w:r>
          </w:p>
        </w:tc>
        <w:tc>
          <w:tcPr>
            <w:tcW w:w="1496" w:type="dxa"/>
            <w:shd w:val="clear" w:color="auto" w:fill="auto"/>
            <w:noWrap w:val="0"/>
            <w:vAlign w:val="center"/>
          </w:tcPr>
          <w:p w14:paraId="08BCB508">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《汽车发动机控制系统检修》</w:t>
            </w:r>
          </w:p>
        </w:tc>
      </w:tr>
      <w:tr w14:paraId="5BC34329">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3219337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5</w:t>
            </w:r>
          </w:p>
        </w:tc>
        <w:tc>
          <w:tcPr>
            <w:tcW w:w="992" w:type="dxa"/>
            <w:shd w:val="clear" w:color="auto" w:fill="auto"/>
            <w:noWrap w:val="0"/>
            <w:vAlign w:val="center"/>
          </w:tcPr>
          <w:p w14:paraId="11381616">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崔伟</w:t>
            </w:r>
          </w:p>
        </w:tc>
        <w:tc>
          <w:tcPr>
            <w:tcW w:w="710" w:type="dxa"/>
            <w:shd w:val="clear" w:color="auto" w:fill="auto"/>
            <w:noWrap w:val="0"/>
            <w:vAlign w:val="center"/>
          </w:tcPr>
          <w:p w14:paraId="6EC4C235">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男</w:t>
            </w:r>
          </w:p>
        </w:tc>
        <w:tc>
          <w:tcPr>
            <w:tcW w:w="874" w:type="dxa"/>
            <w:shd w:val="clear" w:color="auto" w:fill="auto"/>
            <w:noWrap w:val="0"/>
            <w:vAlign w:val="center"/>
          </w:tcPr>
          <w:p w14:paraId="010C457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012AF5CC">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助理讲师</w:t>
            </w:r>
          </w:p>
        </w:tc>
        <w:tc>
          <w:tcPr>
            <w:tcW w:w="1532" w:type="dxa"/>
            <w:shd w:val="clear" w:color="auto" w:fill="auto"/>
            <w:noWrap w:val="0"/>
            <w:vAlign w:val="center"/>
          </w:tcPr>
          <w:p w14:paraId="7C4A1F02">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汽车维修高级工</w:t>
            </w:r>
          </w:p>
        </w:tc>
        <w:tc>
          <w:tcPr>
            <w:tcW w:w="1065" w:type="dxa"/>
            <w:shd w:val="clear" w:color="auto" w:fill="auto"/>
            <w:noWrap w:val="0"/>
            <w:vAlign w:val="center"/>
          </w:tcPr>
          <w:p w14:paraId="4351CCB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初级双师型</w:t>
            </w:r>
          </w:p>
        </w:tc>
        <w:tc>
          <w:tcPr>
            <w:tcW w:w="1496" w:type="dxa"/>
            <w:shd w:val="clear" w:color="auto" w:fill="auto"/>
            <w:noWrap w:val="0"/>
            <w:vAlign w:val="center"/>
          </w:tcPr>
          <w:p w14:paraId="24F0BC52">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《汽车车身电气设备检修》</w:t>
            </w:r>
          </w:p>
        </w:tc>
      </w:tr>
      <w:tr w14:paraId="44EC45BD">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7334A1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6</w:t>
            </w:r>
          </w:p>
        </w:tc>
        <w:tc>
          <w:tcPr>
            <w:tcW w:w="992" w:type="dxa"/>
            <w:shd w:val="clear" w:color="auto" w:fill="auto"/>
            <w:noWrap w:val="0"/>
            <w:vAlign w:val="center"/>
          </w:tcPr>
          <w:p w14:paraId="50418FB4">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许王勇</w:t>
            </w:r>
          </w:p>
        </w:tc>
        <w:tc>
          <w:tcPr>
            <w:tcW w:w="710" w:type="dxa"/>
            <w:shd w:val="clear" w:color="auto" w:fill="auto"/>
            <w:noWrap w:val="0"/>
            <w:vAlign w:val="center"/>
          </w:tcPr>
          <w:p w14:paraId="14700BAD">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男</w:t>
            </w:r>
          </w:p>
        </w:tc>
        <w:tc>
          <w:tcPr>
            <w:tcW w:w="874" w:type="dxa"/>
            <w:shd w:val="clear" w:color="auto" w:fill="auto"/>
            <w:noWrap w:val="0"/>
            <w:vAlign w:val="center"/>
          </w:tcPr>
          <w:p w14:paraId="3CFA7CD4">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0BF54097">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助理讲师</w:t>
            </w:r>
          </w:p>
        </w:tc>
        <w:tc>
          <w:tcPr>
            <w:tcW w:w="1532" w:type="dxa"/>
            <w:shd w:val="clear" w:color="auto" w:fill="auto"/>
            <w:noWrap w:val="0"/>
            <w:vAlign w:val="center"/>
          </w:tcPr>
          <w:p w14:paraId="72C87B9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汽车维修高级工</w:t>
            </w:r>
          </w:p>
        </w:tc>
        <w:tc>
          <w:tcPr>
            <w:tcW w:w="1065" w:type="dxa"/>
            <w:shd w:val="clear" w:color="auto" w:fill="auto"/>
            <w:noWrap w:val="0"/>
            <w:vAlign w:val="center"/>
          </w:tcPr>
          <w:p w14:paraId="111F49C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高级双师型</w:t>
            </w:r>
          </w:p>
        </w:tc>
        <w:tc>
          <w:tcPr>
            <w:tcW w:w="1496" w:type="dxa"/>
            <w:shd w:val="clear" w:color="auto" w:fill="auto"/>
            <w:noWrap w:val="0"/>
            <w:vAlign w:val="center"/>
          </w:tcPr>
          <w:p w14:paraId="0B46D1C0">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《汽车车身电气设备检修》</w:t>
            </w:r>
          </w:p>
        </w:tc>
      </w:tr>
      <w:tr w14:paraId="4D5CB850">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637EE1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7</w:t>
            </w:r>
          </w:p>
        </w:tc>
        <w:tc>
          <w:tcPr>
            <w:tcW w:w="992" w:type="dxa"/>
            <w:shd w:val="clear" w:color="auto" w:fill="auto"/>
            <w:noWrap w:val="0"/>
            <w:vAlign w:val="center"/>
          </w:tcPr>
          <w:p w14:paraId="6E0C8A60">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毛志伟</w:t>
            </w:r>
          </w:p>
        </w:tc>
        <w:tc>
          <w:tcPr>
            <w:tcW w:w="710" w:type="dxa"/>
            <w:shd w:val="clear" w:color="auto" w:fill="auto"/>
            <w:noWrap w:val="0"/>
            <w:vAlign w:val="center"/>
          </w:tcPr>
          <w:p w14:paraId="111DB45F">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男</w:t>
            </w:r>
          </w:p>
        </w:tc>
        <w:tc>
          <w:tcPr>
            <w:tcW w:w="874" w:type="dxa"/>
            <w:shd w:val="clear" w:color="auto" w:fill="auto"/>
            <w:noWrap w:val="0"/>
            <w:vAlign w:val="center"/>
          </w:tcPr>
          <w:p w14:paraId="461990E0">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72B8240A">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p>
        </w:tc>
        <w:tc>
          <w:tcPr>
            <w:tcW w:w="1532" w:type="dxa"/>
            <w:shd w:val="clear" w:color="auto" w:fill="auto"/>
            <w:noWrap w:val="0"/>
            <w:vAlign w:val="center"/>
          </w:tcPr>
          <w:p w14:paraId="77A93FD0">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汽车维修高级工</w:t>
            </w:r>
          </w:p>
        </w:tc>
        <w:tc>
          <w:tcPr>
            <w:tcW w:w="1065" w:type="dxa"/>
            <w:shd w:val="clear" w:color="auto" w:fill="auto"/>
            <w:noWrap w:val="0"/>
            <w:vAlign w:val="center"/>
          </w:tcPr>
          <w:p w14:paraId="672EE7ED">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高级双师型</w:t>
            </w:r>
          </w:p>
        </w:tc>
        <w:tc>
          <w:tcPr>
            <w:tcW w:w="1496" w:type="dxa"/>
            <w:shd w:val="clear" w:color="auto" w:fill="auto"/>
            <w:noWrap w:val="0"/>
            <w:vAlign w:val="center"/>
          </w:tcPr>
          <w:p w14:paraId="1717372F">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w:t>
            </w:r>
            <w:r>
              <w:rPr>
                <w:rFonts w:hint="eastAsia" w:ascii="仿宋" w:hAnsi="仿宋" w:eastAsia="仿宋" w:cs="仿宋"/>
                <w:kern w:val="0"/>
                <w:sz w:val="18"/>
                <w:szCs w:val="18"/>
                <w:lang w:val="en-US" w:eastAsia="zh-CN" w:bidi="ar-SA"/>
              </w:rPr>
              <w:t>汽车车身与钣金</w:t>
            </w:r>
            <w:r>
              <w:rPr>
                <w:rFonts w:hint="eastAsia" w:ascii="仿宋" w:hAnsi="仿宋" w:eastAsia="仿宋" w:cs="仿宋"/>
                <w:kern w:val="0"/>
                <w:sz w:val="18"/>
                <w:szCs w:val="18"/>
                <w:lang w:val="zh-CN" w:eastAsia="zh-CN" w:bidi="ar-SA"/>
              </w:rPr>
              <w:t>》</w:t>
            </w:r>
          </w:p>
        </w:tc>
      </w:tr>
      <w:tr w14:paraId="3C797D0F">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2060F1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8</w:t>
            </w:r>
          </w:p>
        </w:tc>
        <w:tc>
          <w:tcPr>
            <w:tcW w:w="992" w:type="dxa"/>
            <w:shd w:val="clear" w:color="auto" w:fill="auto"/>
            <w:noWrap w:val="0"/>
            <w:vAlign w:val="center"/>
          </w:tcPr>
          <w:p w14:paraId="203841D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程明</w:t>
            </w:r>
          </w:p>
        </w:tc>
        <w:tc>
          <w:tcPr>
            <w:tcW w:w="710" w:type="dxa"/>
            <w:shd w:val="clear" w:color="auto" w:fill="auto"/>
            <w:noWrap w:val="0"/>
            <w:vAlign w:val="center"/>
          </w:tcPr>
          <w:p w14:paraId="332BC6A5">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男</w:t>
            </w:r>
          </w:p>
        </w:tc>
        <w:tc>
          <w:tcPr>
            <w:tcW w:w="874" w:type="dxa"/>
            <w:shd w:val="clear" w:color="auto" w:fill="auto"/>
            <w:noWrap w:val="0"/>
            <w:vAlign w:val="center"/>
          </w:tcPr>
          <w:p w14:paraId="5936724C">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2FBB94B1">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zh-CN" w:eastAsia="zh-CN" w:bidi="ar-SA"/>
              </w:rPr>
              <w:t>讲师</w:t>
            </w:r>
            <w:r>
              <w:rPr>
                <w:rFonts w:hint="eastAsia" w:ascii="仿宋" w:hAnsi="仿宋" w:eastAsia="仿宋" w:cs="仿宋"/>
                <w:kern w:val="0"/>
                <w:sz w:val="18"/>
                <w:szCs w:val="18"/>
                <w:lang w:val="en-US" w:eastAsia="zh-CN" w:bidi="ar-SA"/>
              </w:rPr>
              <w:t>/机电部副主任</w:t>
            </w:r>
          </w:p>
        </w:tc>
        <w:tc>
          <w:tcPr>
            <w:tcW w:w="1532" w:type="dxa"/>
            <w:shd w:val="clear" w:color="auto" w:fill="auto"/>
            <w:noWrap w:val="0"/>
            <w:vAlign w:val="center"/>
          </w:tcPr>
          <w:p w14:paraId="133D206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汽车维修技师</w:t>
            </w:r>
          </w:p>
        </w:tc>
        <w:tc>
          <w:tcPr>
            <w:tcW w:w="1065" w:type="dxa"/>
            <w:shd w:val="clear" w:color="auto" w:fill="auto"/>
            <w:noWrap w:val="0"/>
            <w:vAlign w:val="center"/>
          </w:tcPr>
          <w:p w14:paraId="21051B0F">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初级双师型</w:t>
            </w:r>
          </w:p>
        </w:tc>
        <w:tc>
          <w:tcPr>
            <w:tcW w:w="1496" w:type="dxa"/>
            <w:shd w:val="clear" w:color="auto" w:fill="auto"/>
            <w:noWrap w:val="0"/>
            <w:vAlign w:val="center"/>
          </w:tcPr>
          <w:p w14:paraId="25AF53A6">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《汽车底盘检修》</w:t>
            </w:r>
          </w:p>
        </w:tc>
      </w:tr>
      <w:tr w14:paraId="6196BADD">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5ED91F6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9</w:t>
            </w:r>
          </w:p>
        </w:tc>
        <w:tc>
          <w:tcPr>
            <w:tcW w:w="992" w:type="dxa"/>
            <w:shd w:val="clear" w:color="auto" w:fill="auto"/>
            <w:noWrap w:val="0"/>
            <w:vAlign w:val="center"/>
          </w:tcPr>
          <w:p w14:paraId="7BF7B198">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王云龙</w:t>
            </w:r>
          </w:p>
        </w:tc>
        <w:tc>
          <w:tcPr>
            <w:tcW w:w="710" w:type="dxa"/>
            <w:shd w:val="clear" w:color="auto" w:fill="auto"/>
            <w:noWrap w:val="0"/>
            <w:vAlign w:val="center"/>
          </w:tcPr>
          <w:p w14:paraId="78883751">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男</w:t>
            </w:r>
          </w:p>
        </w:tc>
        <w:tc>
          <w:tcPr>
            <w:tcW w:w="874" w:type="dxa"/>
            <w:shd w:val="clear" w:color="auto" w:fill="auto"/>
            <w:noWrap w:val="0"/>
            <w:vAlign w:val="center"/>
          </w:tcPr>
          <w:p w14:paraId="32A8E17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25AF0C5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助理讲师</w:t>
            </w:r>
          </w:p>
        </w:tc>
        <w:tc>
          <w:tcPr>
            <w:tcW w:w="1532" w:type="dxa"/>
            <w:shd w:val="clear" w:color="auto" w:fill="auto"/>
            <w:noWrap w:val="0"/>
            <w:vAlign w:val="center"/>
          </w:tcPr>
          <w:p w14:paraId="581A9B35">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w:t>
            </w:r>
            <w:r>
              <w:rPr>
                <w:rFonts w:hint="eastAsia" w:ascii="仿宋" w:hAnsi="仿宋" w:eastAsia="仿宋" w:cs="仿宋"/>
                <w:kern w:val="0"/>
                <w:sz w:val="18"/>
                <w:szCs w:val="18"/>
                <w:lang w:val="en-US" w:eastAsia="zh-CN" w:bidi="ar-SA"/>
              </w:rPr>
              <w:t>高</w:t>
            </w:r>
            <w:r>
              <w:rPr>
                <w:rFonts w:hint="eastAsia" w:ascii="仿宋" w:hAnsi="仿宋" w:eastAsia="仿宋" w:cs="仿宋"/>
                <w:kern w:val="0"/>
                <w:sz w:val="18"/>
                <w:szCs w:val="18"/>
                <w:lang w:val="zh-CN" w:eastAsia="zh-CN" w:bidi="ar-SA"/>
              </w:rPr>
              <w:t>级工</w:t>
            </w:r>
          </w:p>
        </w:tc>
        <w:tc>
          <w:tcPr>
            <w:tcW w:w="1065" w:type="dxa"/>
            <w:shd w:val="clear" w:color="auto" w:fill="auto"/>
            <w:noWrap w:val="0"/>
            <w:vAlign w:val="center"/>
          </w:tcPr>
          <w:p w14:paraId="722563E4">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初级双师型</w:t>
            </w:r>
          </w:p>
        </w:tc>
        <w:tc>
          <w:tcPr>
            <w:tcW w:w="1496" w:type="dxa"/>
            <w:shd w:val="clear" w:color="auto" w:fill="auto"/>
            <w:noWrap w:val="0"/>
            <w:vAlign w:val="center"/>
          </w:tcPr>
          <w:p w14:paraId="3B53950F">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w:t>
            </w:r>
            <w:r>
              <w:rPr>
                <w:rFonts w:hint="eastAsia" w:ascii="仿宋" w:hAnsi="仿宋" w:eastAsia="仿宋" w:cs="仿宋"/>
                <w:kern w:val="0"/>
                <w:sz w:val="18"/>
                <w:szCs w:val="18"/>
                <w:lang w:val="en-US" w:eastAsia="zh-CN" w:bidi="ar-SA"/>
              </w:rPr>
              <w:t>汽车底盘检修</w:t>
            </w:r>
            <w:r>
              <w:rPr>
                <w:rFonts w:hint="eastAsia" w:ascii="仿宋" w:hAnsi="仿宋" w:eastAsia="仿宋" w:cs="仿宋"/>
                <w:kern w:val="0"/>
                <w:sz w:val="18"/>
                <w:szCs w:val="18"/>
                <w:lang w:val="zh-CN" w:eastAsia="zh-CN" w:bidi="ar-SA"/>
              </w:rPr>
              <w:t>》</w:t>
            </w:r>
          </w:p>
        </w:tc>
      </w:tr>
      <w:tr w14:paraId="78C04E5A">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33DE7F6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10</w:t>
            </w:r>
          </w:p>
        </w:tc>
        <w:tc>
          <w:tcPr>
            <w:tcW w:w="992" w:type="dxa"/>
            <w:shd w:val="clear" w:color="auto" w:fill="auto"/>
            <w:noWrap w:val="0"/>
            <w:vAlign w:val="center"/>
          </w:tcPr>
          <w:p w14:paraId="175D632D">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焦笑笑</w:t>
            </w:r>
          </w:p>
        </w:tc>
        <w:tc>
          <w:tcPr>
            <w:tcW w:w="710" w:type="dxa"/>
            <w:shd w:val="clear" w:color="auto" w:fill="auto"/>
            <w:noWrap w:val="0"/>
            <w:vAlign w:val="center"/>
          </w:tcPr>
          <w:p w14:paraId="1055DE72">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女</w:t>
            </w:r>
          </w:p>
        </w:tc>
        <w:tc>
          <w:tcPr>
            <w:tcW w:w="874" w:type="dxa"/>
            <w:shd w:val="clear" w:color="auto" w:fill="auto"/>
            <w:noWrap w:val="0"/>
            <w:vAlign w:val="center"/>
          </w:tcPr>
          <w:p w14:paraId="5ECDC224">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6A3DF63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助理讲师</w:t>
            </w:r>
          </w:p>
        </w:tc>
        <w:tc>
          <w:tcPr>
            <w:tcW w:w="1532" w:type="dxa"/>
            <w:shd w:val="clear" w:color="auto" w:fill="auto"/>
            <w:noWrap w:val="0"/>
            <w:vAlign w:val="center"/>
          </w:tcPr>
          <w:p w14:paraId="553D683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汽车维修高级工</w:t>
            </w:r>
          </w:p>
        </w:tc>
        <w:tc>
          <w:tcPr>
            <w:tcW w:w="1065" w:type="dxa"/>
            <w:shd w:val="clear" w:color="auto" w:fill="auto"/>
            <w:noWrap w:val="0"/>
            <w:vAlign w:val="center"/>
          </w:tcPr>
          <w:p w14:paraId="743DB8A5">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初级双师型</w:t>
            </w:r>
          </w:p>
        </w:tc>
        <w:tc>
          <w:tcPr>
            <w:tcW w:w="1496" w:type="dxa"/>
            <w:shd w:val="clear" w:color="auto" w:fill="auto"/>
            <w:noWrap w:val="0"/>
            <w:vAlign w:val="center"/>
          </w:tcPr>
          <w:p w14:paraId="19D05DB5">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w:t>
            </w:r>
            <w:r>
              <w:rPr>
                <w:rFonts w:hint="eastAsia" w:ascii="仿宋" w:hAnsi="仿宋" w:eastAsia="仿宋" w:cs="仿宋"/>
                <w:kern w:val="0"/>
                <w:sz w:val="18"/>
                <w:szCs w:val="18"/>
                <w:lang w:val="zh-CN" w:eastAsia="zh-CN" w:bidi="ar-SA"/>
              </w:rPr>
              <w:t>汽车发动机机械检修</w:t>
            </w:r>
            <w:r>
              <w:rPr>
                <w:rFonts w:hint="eastAsia" w:ascii="仿宋" w:hAnsi="仿宋" w:eastAsia="仿宋" w:cs="仿宋"/>
                <w:kern w:val="0"/>
                <w:sz w:val="18"/>
                <w:szCs w:val="18"/>
                <w:lang w:val="en-US" w:eastAsia="zh-CN" w:bidi="ar-SA"/>
              </w:rPr>
              <w:t>》</w:t>
            </w:r>
          </w:p>
        </w:tc>
      </w:tr>
      <w:tr w14:paraId="4FE9807F">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01592E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11</w:t>
            </w:r>
          </w:p>
        </w:tc>
        <w:tc>
          <w:tcPr>
            <w:tcW w:w="992" w:type="dxa"/>
            <w:shd w:val="clear" w:color="auto" w:fill="auto"/>
            <w:noWrap w:val="0"/>
            <w:vAlign w:val="center"/>
          </w:tcPr>
          <w:p w14:paraId="7CEC6B96">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彭庆华</w:t>
            </w:r>
          </w:p>
        </w:tc>
        <w:tc>
          <w:tcPr>
            <w:tcW w:w="710" w:type="dxa"/>
            <w:shd w:val="clear" w:color="auto" w:fill="auto"/>
            <w:noWrap w:val="0"/>
            <w:vAlign w:val="center"/>
          </w:tcPr>
          <w:p w14:paraId="439746C0">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男</w:t>
            </w:r>
          </w:p>
        </w:tc>
        <w:tc>
          <w:tcPr>
            <w:tcW w:w="874" w:type="dxa"/>
            <w:shd w:val="clear" w:color="auto" w:fill="auto"/>
            <w:noWrap w:val="0"/>
            <w:vAlign w:val="center"/>
          </w:tcPr>
          <w:p w14:paraId="37B3902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本科</w:t>
            </w:r>
          </w:p>
        </w:tc>
        <w:tc>
          <w:tcPr>
            <w:tcW w:w="1016" w:type="dxa"/>
            <w:shd w:val="clear" w:color="auto" w:fill="auto"/>
            <w:noWrap w:val="0"/>
            <w:vAlign w:val="center"/>
          </w:tcPr>
          <w:p w14:paraId="6DC31EA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助理讲师</w:t>
            </w:r>
          </w:p>
        </w:tc>
        <w:tc>
          <w:tcPr>
            <w:tcW w:w="1532" w:type="dxa"/>
            <w:shd w:val="clear" w:color="auto" w:fill="auto"/>
            <w:noWrap w:val="0"/>
            <w:vAlign w:val="center"/>
          </w:tcPr>
          <w:p w14:paraId="36BE9CD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汽车维修高级工</w:t>
            </w:r>
          </w:p>
        </w:tc>
        <w:tc>
          <w:tcPr>
            <w:tcW w:w="1065" w:type="dxa"/>
            <w:shd w:val="clear" w:color="auto" w:fill="auto"/>
            <w:noWrap w:val="0"/>
            <w:vAlign w:val="center"/>
          </w:tcPr>
          <w:p w14:paraId="0575F00D">
            <w:pPr>
              <w:keepNext w:val="0"/>
              <w:keepLines w:val="0"/>
              <w:pageBreakBefore w:val="0"/>
              <w:widowControl/>
              <w:tabs>
                <w:tab w:val="left" w:pos="426"/>
                <w:tab w:val="left" w:pos="598"/>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初级双师型</w:t>
            </w:r>
          </w:p>
        </w:tc>
        <w:tc>
          <w:tcPr>
            <w:tcW w:w="1496" w:type="dxa"/>
            <w:shd w:val="clear" w:color="auto" w:fill="auto"/>
            <w:noWrap w:val="0"/>
            <w:vAlign w:val="center"/>
          </w:tcPr>
          <w:p w14:paraId="1665623B">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《汽车空调系统检修》</w:t>
            </w:r>
          </w:p>
        </w:tc>
      </w:tr>
      <w:tr w14:paraId="2FFAD3DB">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299AF5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12</w:t>
            </w:r>
          </w:p>
        </w:tc>
        <w:tc>
          <w:tcPr>
            <w:tcW w:w="992" w:type="dxa"/>
            <w:shd w:val="clear" w:color="auto" w:fill="auto"/>
            <w:noWrap w:val="0"/>
            <w:vAlign w:val="center"/>
          </w:tcPr>
          <w:p w14:paraId="504E295C">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李加威</w:t>
            </w:r>
          </w:p>
        </w:tc>
        <w:tc>
          <w:tcPr>
            <w:tcW w:w="710" w:type="dxa"/>
            <w:shd w:val="clear" w:color="auto" w:fill="auto"/>
            <w:noWrap w:val="0"/>
            <w:vAlign w:val="center"/>
          </w:tcPr>
          <w:p w14:paraId="6B320E28">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男</w:t>
            </w:r>
          </w:p>
        </w:tc>
        <w:tc>
          <w:tcPr>
            <w:tcW w:w="874" w:type="dxa"/>
            <w:shd w:val="clear" w:color="auto" w:fill="auto"/>
            <w:noWrap w:val="0"/>
            <w:vAlign w:val="center"/>
          </w:tcPr>
          <w:p w14:paraId="43995AD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本科</w:t>
            </w:r>
          </w:p>
        </w:tc>
        <w:tc>
          <w:tcPr>
            <w:tcW w:w="1016" w:type="dxa"/>
            <w:shd w:val="clear" w:color="auto" w:fill="auto"/>
            <w:noWrap w:val="0"/>
            <w:vAlign w:val="center"/>
          </w:tcPr>
          <w:p w14:paraId="6913480F">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助理讲师</w:t>
            </w:r>
          </w:p>
        </w:tc>
        <w:tc>
          <w:tcPr>
            <w:tcW w:w="1532" w:type="dxa"/>
            <w:shd w:val="clear" w:color="auto" w:fill="auto"/>
            <w:noWrap w:val="0"/>
            <w:vAlign w:val="center"/>
          </w:tcPr>
          <w:p w14:paraId="0167160F">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汽车维修高级工</w:t>
            </w:r>
          </w:p>
        </w:tc>
        <w:tc>
          <w:tcPr>
            <w:tcW w:w="1065" w:type="dxa"/>
            <w:shd w:val="clear" w:color="auto" w:fill="auto"/>
            <w:noWrap w:val="0"/>
            <w:vAlign w:val="center"/>
          </w:tcPr>
          <w:p w14:paraId="3425DAC6">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初级双师型</w:t>
            </w:r>
          </w:p>
        </w:tc>
        <w:tc>
          <w:tcPr>
            <w:tcW w:w="1496" w:type="dxa"/>
            <w:shd w:val="clear" w:color="auto" w:fill="auto"/>
            <w:noWrap w:val="0"/>
            <w:vAlign w:val="center"/>
          </w:tcPr>
          <w:p w14:paraId="623EDDD8">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《汽车发动机机械检修》</w:t>
            </w:r>
          </w:p>
        </w:tc>
      </w:tr>
      <w:tr w14:paraId="53823B9C">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12B5D4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kern w:val="0"/>
                <w:sz w:val="18"/>
                <w:szCs w:val="18"/>
                <w:lang w:val="zh-CN" w:eastAsia="zh-CN" w:bidi="ar-SA"/>
              </w:rPr>
            </w:pPr>
            <w:r>
              <w:rPr>
                <w:rFonts w:hint="eastAsia" w:ascii="仿宋" w:hAnsi="仿宋" w:eastAsia="仿宋" w:cs="仿宋"/>
                <w:b/>
                <w:bCs/>
                <w:kern w:val="0"/>
                <w:sz w:val="18"/>
                <w:szCs w:val="18"/>
                <w:lang w:val="zh-CN" w:eastAsia="zh-CN" w:bidi="ar-SA"/>
              </w:rPr>
              <w:t>13</w:t>
            </w:r>
          </w:p>
        </w:tc>
        <w:tc>
          <w:tcPr>
            <w:tcW w:w="992" w:type="dxa"/>
            <w:noWrap w:val="0"/>
            <w:vAlign w:val="center"/>
          </w:tcPr>
          <w:p w14:paraId="5541BC4C">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卞福强</w:t>
            </w:r>
          </w:p>
        </w:tc>
        <w:tc>
          <w:tcPr>
            <w:tcW w:w="710" w:type="dxa"/>
            <w:noWrap w:val="0"/>
            <w:vAlign w:val="center"/>
          </w:tcPr>
          <w:p w14:paraId="3DF5467D">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男</w:t>
            </w:r>
          </w:p>
        </w:tc>
        <w:tc>
          <w:tcPr>
            <w:tcW w:w="874" w:type="dxa"/>
            <w:noWrap w:val="0"/>
            <w:vAlign w:val="center"/>
          </w:tcPr>
          <w:p w14:paraId="731898D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0"/>
                <w:sz w:val="18"/>
                <w:szCs w:val="18"/>
                <w:lang w:val="en-US" w:eastAsia="zh-CN" w:bidi="ar-SA"/>
              </w:rPr>
            </w:pPr>
            <w:r>
              <w:rPr>
                <w:rFonts w:hint="eastAsia" w:ascii="仿宋" w:hAnsi="仿宋" w:eastAsia="仿宋" w:cs="仿宋"/>
                <w:kern w:val="0"/>
                <w:sz w:val="18"/>
                <w:szCs w:val="18"/>
                <w:lang w:val="en-US" w:eastAsia="zh-CN" w:bidi="ar-SA"/>
              </w:rPr>
              <w:t>本科</w:t>
            </w:r>
          </w:p>
        </w:tc>
        <w:tc>
          <w:tcPr>
            <w:tcW w:w="1016" w:type="dxa"/>
            <w:noWrap w:val="0"/>
            <w:vAlign w:val="center"/>
          </w:tcPr>
          <w:p w14:paraId="3530FEE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p>
        </w:tc>
        <w:tc>
          <w:tcPr>
            <w:tcW w:w="1532" w:type="dxa"/>
            <w:noWrap w:val="0"/>
            <w:vAlign w:val="center"/>
          </w:tcPr>
          <w:p w14:paraId="2279342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汽车维修高级工</w:t>
            </w:r>
          </w:p>
        </w:tc>
        <w:tc>
          <w:tcPr>
            <w:tcW w:w="1065" w:type="dxa"/>
            <w:noWrap w:val="0"/>
            <w:vAlign w:val="center"/>
          </w:tcPr>
          <w:p w14:paraId="23F35A31">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en-US" w:eastAsia="zh-CN" w:bidi="ar-SA"/>
              </w:rPr>
              <w:t>初级双师型</w:t>
            </w:r>
          </w:p>
        </w:tc>
        <w:tc>
          <w:tcPr>
            <w:tcW w:w="1496" w:type="dxa"/>
            <w:noWrap w:val="0"/>
            <w:vAlign w:val="center"/>
          </w:tcPr>
          <w:p w14:paraId="4D78AC1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b w:val="0"/>
                <w:bCs w:val="0"/>
                <w:kern w:val="0"/>
                <w:sz w:val="18"/>
                <w:szCs w:val="18"/>
                <w:lang w:val="zh-CN" w:eastAsia="zh-CN"/>
              </w:rPr>
              <w:t>《汽车电工电子基础》</w:t>
            </w:r>
          </w:p>
        </w:tc>
      </w:tr>
      <w:tr w14:paraId="13E87BB9">
        <w:tblPrEx>
          <w:tblBorders>
            <w:top w:val="double" w:color="5B9BD5" w:sz="4" w:space="0"/>
            <w:left w:val="double" w:color="5B9BD5" w:sz="4" w:space="0"/>
            <w:bottom w:val="double" w:color="5B9BD5" w:sz="4" w:space="0"/>
            <w:right w:val="double" w:color="5B9BD5" w:sz="4" w:space="0"/>
            <w:insideH w:val="single" w:color="5B9BD5" w:sz="4" w:space="0"/>
            <w:insideV w:val="single" w:color="5B9BD5" w:sz="4" w:space="0"/>
          </w:tblBorders>
          <w:tblCellMar>
            <w:top w:w="0" w:type="dxa"/>
            <w:left w:w="108" w:type="dxa"/>
            <w:bottom w:w="0" w:type="dxa"/>
            <w:right w:w="108" w:type="dxa"/>
          </w:tblCellMar>
        </w:tblPrEx>
        <w:trPr>
          <w:trHeight w:val="680" w:hRule="atLeast"/>
          <w:jc w:val="center"/>
        </w:trPr>
        <w:tc>
          <w:tcPr>
            <w:tcW w:w="645" w:type="dxa"/>
            <w:shd w:val="clear" w:color="auto" w:fill="BDD6EE"/>
            <w:noWrap w:val="0"/>
            <w:vAlign w:val="center"/>
          </w:tcPr>
          <w:p w14:paraId="533507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 w:hAnsi="仿宋" w:eastAsia="仿宋" w:cs="仿宋"/>
                <w:b/>
                <w:bCs/>
                <w:kern w:val="0"/>
                <w:sz w:val="18"/>
                <w:szCs w:val="18"/>
                <w:lang w:val="en-US" w:eastAsia="zh-CN" w:bidi="ar-SA"/>
              </w:rPr>
            </w:pPr>
            <w:r>
              <w:rPr>
                <w:rFonts w:hint="eastAsia" w:ascii="仿宋" w:hAnsi="仿宋" w:eastAsia="仿宋" w:cs="仿宋"/>
                <w:b/>
                <w:bCs/>
                <w:kern w:val="0"/>
                <w:sz w:val="18"/>
                <w:szCs w:val="18"/>
                <w:lang w:val="en-US" w:eastAsia="zh-CN" w:bidi="ar-SA"/>
              </w:rPr>
              <w:t>14</w:t>
            </w:r>
          </w:p>
        </w:tc>
        <w:tc>
          <w:tcPr>
            <w:tcW w:w="992" w:type="dxa"/>
            <w:shd w:val="clear" w:color="auto" w:fill="auto"/>
            <w:noWrap w:val="0"/>
            <w:vAlign w:val="center"/>
          </w:tcPr>
          <w:p w14:paraId="4CCC9BD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zh-CN" w:eastAsia="zh-CN" w:bidi="ar-SA"/>
              </w:rPr>
              <w:t>刘明龙</w:t>
            </w:r>
          </w:p>
        </w:tc>
        <w:tc>
          <w:tcPr>
            <w:tcW w:w="710" w:type="dxa"/>
            <w:shd w:val="clear" w:color="auto" w:fill="auto"/>
            <w:noWrap w:val="0"/>
            <w:vAlign w:val="center"/>
          </w:tcPr>
          <w:p w14:paraId="3EC67226">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zh-CN" w:eastAsia="zh-CN" w:bidi="ar-SA"/>
              </w:rPr>
              <w:t>男</w:t>
            </w:r>
          </w:p>
        </w:tc>
        <w:tc>
          <w:tcPr>
            <w:tcW w:w="874" w:type="dxa"/>
            <w:shd w:val="clear" w:color="auto" w:fill="auto"/>
            <w:noWrap w:val="0"/>
            <w:vAlign w:val="center"/>
          </w:tcPr>
          <w:p w14:paraId="63C067E3">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val="zh-CN" w:eastAsia="zh-CN" w:bidi="ar-SA"/>
              </w:rPr>
              <w:t>本科</w:t>
            </w:r>
          </w:p>
        </w:tc>
        <w:tc>
          <w:tcPr>
            <w:tcW w:w="1016" w:type="dxa"/>
            <w:shd w:val="clear" w:color="auto" w:fill="auto"/>
            <w:noWrap w:val="0"/>
            <w:vAlign w:val="center"/>
          </w:tcPr>
          <w:p w14:paraId="6E6FD44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p>
        </w:tc>
        <w:tc>
          <w:tcPr>
            <w:tcW w:w="1532" w:type="dxa"/>
            <w:shd w:val="clear" w:color="auto" w:fill="auto"/>
            <w:noWrap w:val="0"/>
            <w:vAlign w:val="center"/>
          </w:tcPr>
          <w:p w14:paraId="1D4326EE">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汽车维修高级工</w:t>
            </w:r>
          </w:p>
        </w:tc>
        <w:tc>
          <w:tcPr>
            <w:tcW w:w="1065" w:type="dxa"/>
            <w:shd w:val="clear" w:color="auto" w:fill="auto"/>
            <w:noWrap w:val="0"/>
            <w:vAlign w:val="center"/>
          </w:tcPr>
          <w:p w14:paraId="29DC6C69">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p>
        </w:tc>
        <w:tc>
          <w:tcPr>
            <w:tcW w:w="1496" w:type="dxa"/>
            <w:shd w:val="clear" w:color="auto" w:fill="auto"/>
            <w:noWrap w:val="0"/>
            <w:vAlign w:val="center"/>
          </w:tcPr>
          <w:p w14:paraId="5973CFA0">
            <w:pPr>
              <w:keepNext w:val="0"/>
              <w:keepLines w:val="0"/>
              <w:pageBreakBefore w:val="0"/>
              <w:widowControl/>
              <w:tabs>
                <w:tab w:val="left" w:pos="426"/>
                <w:tab w:val="left" w:pos="851"/>
              </w:tabs>
              <w:kinsoku/>
              <w:wordWrap/>
              <w:overflowPunct/>
              <w:topLinePunct w:val="0"/>
              <w:autoSpaceDE/>
              <w:autoSpaceDN/>
              <w:bidi w:val="0"/>
              <w:adjustRightInd/>
              <w:snapToGrid/>
              <w:spacing w:line="320" w:lineRule="exact"/>
              <w:jc w:val="center"/>
              <w:textAlignment w:val="auto"/>
              <w:rPr>
                <w:rFonts w:hint="eastAsia" w:ascii="仿宋" w:hAnsi="仿宋" w:eastAsia="仿宋" w:cs="仿宋"/>
                <w:kern w:val="0"/>
                <w:sz w:val="18"/>
                <w:szCs w:val="18"/>
                <w:lang w:val="zh-CN" w:eastAsia="zh-CN" w:bidi="ar-SA"/>
              </w:rPr>
            </w:pPr>
            <w:r>
              <w:rPr>
                <w:rFonts w:hint="eastAsia" w:ascii="仿宋" w:hAnsi="仿宋" w:eastAsia="仿宋" w:cs="仿宋"/>
                <w:kern w:val="0"/>
                <w:sz w:val="18"/>
                <w:szCs w:val="18"/>
                <w:lang w:val="zh-CN" w:eastAsia="zh-CN" w:bidi="ar-SA"/>
              </w:rPr>
              <w:t>《汽车美容与装饰》</w:t>
            </w:r>
          </w:p>
        </w:tc>
      </w:tr>
    </w:tbl>
    <w:p w14:paraId="539C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2.</w:t>
      </w:r>
      <w:r>
        <w:rPr>
          <w:rFonts w:hint="eastAsia" w:ascii="仿宋" w:hAnsi="仿宋" w:eastAsia="仿宋" w:cs="仿宋"/>
          <w:b w:val="0"/>
          <w:bCs w:val="0"/>
          <w:kern w:val="0"/>
          <w:sz w:val="24"/>
          <w:szCs w:val="24"/>
          <w:lang w:val="en-US" w:eastAsia="zh-CN"/>
        </w:rPr>
        <w:t>专业带头人</w:t>
      </w:r>
    </w:p>
    <w:p w14:paraId="5EA6AE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本专业拥有专业带头人1人，</w:t>
      </w:r>
      <w:r>
        <w:rPr>
          <w:rFonts w:hint="eastAsia" w:ascii="仿宋" w:hAnsi="仿宋" w:eastAsia="仿宋" w:cs="仿宋"/>
          <w:b w:val="0"/>
          <w:bCs w:val="0"/>
          <w:kern w:val="0"/>
          <w:sz w:val="24"/>
          <w:szCs w:val="24"/>
          <w:lang w:val="zh-CN" w:eastAsia="zh-CN"/>
        </w:rPr>
        <w:t>具有本专业副高职称和较强的实践能力，能广泛联系行业企业，了解国内外汽车维修行业发展新趋势，准确把握行业企业用人需求，具有组织开展专业建设、教科研工作和企业服务的能力，在本专业改革发展中起引领作用。</w:t>
      </w:r>
    </w:p>
    <w:p w14:paraId="0C772A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3.专任教师</w:t>
      </w:r>
    </w:p>
    <w:p w14:paraId="6BDF48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本专业拥有专任教师14人，</w:t>
      </w:r>
      <w:r>
        <w:rPr>
          <w:rFonts w:hint="eastAsia" w:ascii="仿宋" w:hAnsi="仿宋" w:cs="仿宋"/>
          <w:b w:val="0"/>
          <w:bCs w:val="0"/>
          <w:kern w:val="0"/>
          <w:sz w:val="24"/>
          <w:szCs w:val="24"/>
          <w:lang w:val="en-US" w:eastAsia="zh-CN"/>
        </w:rPr>
        <w:t>均</w:t>
      </w:r>
      <w:r>
        <w:rPr>
          <w:rFonts w:hint="eastAsia" w:ascii="仿宋" w:hAnsi="仿宋" w:eastAsia="仿宋" w:cs="仿宋"/>
          <w:b w:val="0"/>
          <w:bCs w:val="0"/>
          <w:kern w:val="0"/>
          <w:sz w:val="24"/>
          <w:szCs w:val="24"/>
          <w:lang w:val="zh-CN" w:eastAsia="zh-CN"/>
        </w:rPr>
        <w:t>具有教师资格证书；具有汽车服务工程、新能源汽车工程、汽车服务工程技术、新能源汽车工程技术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1个月在企业或生产性实训基地锻炼，每5年累计不少于6个月的企业实践经历。</w:t>
      </w:r>
    </w:p>
    <w:p w14:paraId="41B342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4.兼职教师</w:t>
      </w:r>
    </w:p>
    <w:p w14:paraId="79D1E3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本专业聘任兼职教师1人，汽车维修高级工</w:t>
      </w:r>
      <w:r>
        <w:rPr>
          <w:rFonts w:hint="default" w:ascii="仿宋" w:hAnsi="仿宋" w:eastAsia="仿宋" w:cs="仿宋"/>
          <w:b w:val="0"/>
          <w:bCs w:val="0"/>
          <w:kern w:val="0"/>
          <w:sz w:val="24"/>
          <w:szCs w:val="24"/>
          <w:lang w:val="en-US" w:eastAsia="zh-CN"/>
        </w:rPr>
        <w:t>，具有扎实的专业知识和丰富的实际工作经验，了解教育教学规律，承担专业课程教学、实习实训指导和学生职业发展规划指导等专业教学任务。</w:t>
      </w:r>
    </w:p>
    <w:p w14:paraId="2945F4DA">
      <w:pPr>
        <w:pStyle w:val="5"/>
        <w:bidi w:val="0"/>
        <w:rPr>
          <w:rFonts w:hint="eastAsia"/>
          <w:lang w:val="zh-CN" w:eastAsia="zh-CN"/>
        </w:rPr>
      </w:pPr>
      <w:bookmarkStart w:id="40" w:name="_Toc14159"/>
      <w:r>
        <w:rPr>
          <w:rFonts w:hint="eastAsia"/>
          <w:lang w:val="zh-CN" w:eastAsia="zh-CN"/>
        </w:rPr>
        <w:t>（二）教学设施</w:t>
      </w:r>
      <w:bookmarkEnd w:id="40"/>
    </w:p>
    <w:p w14:paraId="1DAE42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1.校内实训条件</w:t>
      </w:r>
    </w:p>
    <w:p w14:paraId="218E13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（1）基地概况：</w:t>
      </w:r>
    </w:p>
    <w:p w14:paraId="5664A7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专业实训基地建于2012年，有1</w:t>
      </w:r>
      <w:r>
        <w:rPr>
          <w:rFonts w:hint="eastAsia" w:ascii="仿宋" w:hAnsi="仿宋" w:eastAsia="仿宋" w:cs="仿宋"/>
          <w:b w:val="0"/>
          <w:bCs w:val="0"/>
          <w:kern w:val="0"/>
          <w:sz w:val="24"/>
          <w:szCs w:val="24"/>
          <w:lang w:val="en-US" w:eastAsia="zh-CN"/>
        </w:rPr>
        <w:t>9</w:t>
      </w:r>
      <w:r>
        <w:rPr>
          <w:rFonts w:hint="eastAsia" w:ascii="仿宋" w:hAnsi="仿宋" w:eastAsia="仿宋" w:cs="仿宋"/>
          <w:b w:val="0"/>
          <w:bCs w:val="0"/>
          <w:kern w:val="0"/>
          <w:sz w:val="24"/>
          <w:szCs w:val="24"/>
          <w:lang w:val="zh-CN" w:eastAsia="zh-CN"/>
        </w:rPr>
        <w:t>个实训室，实训设备</w:t>
      </w:r>
      <w:r>
        <w:rPr>
          <w:rFonts w:hint="eastAsia" w:ascii="仿宋" w:hAnsi="仿宋" w:eastAsia="仿宋" w:cs="仿宋"/>
          <w:b w:val="0"/>
          <w:bCs w:val="0"/>
          <w:kern w:val="0"/>
          <w:sz w:val="24"/>
          <w:szCs w:val="24"/>
          <w:lang w:val="en-US" w:eastAsia="zh-CN"/>
        </w:rPr>
        <w:t>近700</w:t>
      </w:r>
      <w:r>
        <w:rPr>
          <w:rFonts w:hint="eastAsia" w:ascii="仿宋" w:hAnsi="仿宋" w:eastAsia="仿宋" w:cs="仿宋"/>
          <w:b w:val="0"/>
          <w:bCs w:val="0"/>
          <w:kern w:val="0"/>
          <w:sz w:val="24"/>
          <w:szCs w:val="24"/>
          <w:lang w:val="zh-CN" w:eastAsia="zh-CN"/>
        </w:rPr>
        <w:t>台（套），设备总值达到800万元，预期建筑面积将达到1180m</w:t>
      </w:r>
      <w:r>
        <w:rPr>
          <w:rFonts w:hint="eastAsia" w:ascii="仿宋" w:hAnsi="仿宋" w:eastAsia="仿宋" w:cs="仿宋"/>
          <w:b w:val="0"/>
          <w:bCs w:val="0"/>
          <w:kern w:val="0"/>
          <w:sz w:val="24"/>
          <w:szCs w:val="24"/>
          <w:vertAlign w:val="superscript"/>
          <w:lang w:val="zh-CN" w:eastAsia="zh-CN"/>
        </w:rPr>
        <w:t>2</w:t>
      </w:r>
      <w:r>
        <w:rPr>
          <w:rFonts w:hint="eastAsia" w:ascii="仿宋" w:hAnsi="仿宋" w:eastAsia="仿宋" w:cs="仿宋"/>
          <w:b w:val="0"/>
          <w:bCs w:val="0"/>
          <w:kern w:val="0"/>
          <w:sz w:val="24"/>
          <w:szCs w:val="24"/>
          <w:lang w:val="zh-CN" w:eastAsia="zh-CN"/>
        </w:rPr>
        <w:t>，设备总值达到1000万元。现已能开设16个实训项目，达到了300个实训工位，实训管理机构健全，责任明确，实训运行正常，管理资料齐全。</w:t>
      </w:r>
    </w:p>
    <w:p w14:paraId="609B20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（2）实训室概况</w:t>
      </w:r>
    </w:p>
    <w:p w14:paraId="7430949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表8-2 汽油发动机拆装实训室</w:t>
      </w:r>
    </w:p>
    <w:tbl>
      <w:tblPr>
        <w:tblStyle w:val="13"/>
        <w:tblW w:w="7937"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908"/>
        <w:gridCol w:w="663"/>
        <w:gridCol w:w="2373"/>
        <w:gridCol w:w="855"/>
        <w:gridCol w:w="1284"/>
        <w:gridCol w:w="1854"/>
      </w:tblGrid>
      <w:tr w14:paraId="194538A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1571" w:type="dxa"/>
            <w:gridSpan w:val="2"/>
            <w:shd w:val="clear" w:color="auto" w:fill="BDD6EE"/>
            <w:noWrap w:val="0"/>
            <w:vAlign w:val="center"/>
          </w:tcPr>
          <w:p w14:paraId="4B01B8B4">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373" w:type="dxa"/>
            <w:shd w:val="clear" w:color="auto" w:fill="auto"/>
            <w:noWrap w:val="0"/>
            <w:vAlign w:val="center"/>
          </w:tcPr>
          <w:p w14:paraId="36A53E4D">
            <w:pPr>
              <w:spacing w:line="360" w:lineRule="auto"/>
              <w:ind w:firstLine="420" w:firstLineChars="200"/>
              <w:rPr>
                <w:rFonts w:hint="eastAsia" w:ascii="仿宋" w:hAnsi="仿宋" w:eastAsia="仿宋" w:cs="仿宋"/>
                <w:sz w:val="21"/>
                <w:szCs w:val="21"/>
              </w:rPr>
            </w:pPr>
            <w:r>
              <w:rPr>
                <w:rFonts w:hint="eastAsia" w:ascii="仿宋" w:hAnsi="仿宋" w:eastAsia="仿宋" w:cs="仿宋"/>
                <w:kern w:val="0"/>
                <w:sz w:val="21"/>
                <w:szCs w:val="21"/>
                <w:lang w:val="zh-CN" w:eastAsia="zh-CN" w:bidi="ar-SA"/>
              </w:rPr>
              <w:t>80m2</w:t>
            </w:r>
          </w:p>
        </w:tc>
        <w:tc>
          <w:tcPr>
            <w:tcW w:w="2139" w:type="dxa"/>
            <w:gridSpan w:val="2"/>
            <w:shd w:val="clear" w:color="auto" w:fill="BDD6EE"/>
            <w:noWrap w:val="0"/>
            <w:vAlign w:val="center"/>
          </w:tcPr>
          <w:p w14:paraId="7017AED6">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1854" w:type="dxa"/>
            <w:noWrap w:val="0"/>
            <w:vAlign w:val="center"/>
          </w:tcPr>
          <w:p w14:paraId="0485A3BF">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275台（套）</w:t>
            </w:r>
          </w:p>
        </w:tc>
      </w:tr>
      <w:tr w14:paraId="0BBC3E4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1571" w:type="dxa"/>
            <w:gridSpan w:val="2"/>
            <w:shd w:val="clear" w:color="auto" w:fill="BDD6EE"/>
            <w:noWrap w:val="0"/>
            <w:vAlign w:val="center"/>
          </w:tcPr>
          <w:p w14:paraId="079EB42E">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373" w:type="dxa"/>
            <w:shd w:val="clear" w:color="auto" w:fill="auto"/>
            <w:noWrap w:val="0"/>
            <w:vAlign w:val="center"/>
          </w:tcPr>
          <w:p w14:paraId="5C18FF46">
            <w:pPr>
              <w:spacing w:line="360" w:lineRule="auto"/>
              <w:ind w:firstLine="420" w:firstLineChars="200"/>
              <w:rPr>
                <w:rFonts w:hint="eastAsia" w:ascii="仿宋" w:hAnsi="仿宋" w:eastAsia="仿宋" w:cs="仿宋"/>
                <w:sz w:val="21"/>
                <w:szCs w:val="21"/>
              </w:rPr>
            </w:pPr>
            <w:r>
              <w:rPr>
                <w:rFonts w:hint="eastAsia" w:ascii="仿宋" w:hAnsi="仿宋" w:eastAsia="仿宋" w:cs="仿宋"/>
                <w:kern w:val="0"/>
                <w:sz w:val="21"/>
                <w:szCs w:val="21"/>
                <w:lang w:val="zh-CN" w:eastAsia="zh-CN" w:bidi="ar-SA"/>
              </w:rPr>
              <w:t>633006.00</w:t>
            </w:r>
          </w:p>
        </w:tc>
        <w:tc>
          <w:tcPr>
            <w:tcW w:w="2139" w:type="dxa"/>
            <w:gridSpan w:val="2"/>
            <w:shd w:val="clear" w:color="auto" w:fill="BDD6EE"/>
            <w:noWrap w:val="0"/>
            <w:vAlign w:val="center"/>
          </w:tcPr>
          <w:p w14:paraId="7C173EE1">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1854" w:type="dxa"/>
            <w:noWrap w:val="0"/>
            <w:vAlign w:val="center"/>
          </w:tcPr>
          <w:p w14:paraId="43D27372">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41</w:t>
            </w:r>
          </w:p>
        </w:tc>
      </w:tr>
      <w:tr w14:paraId="0B4C556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08" w:type="dxa"/>
            <w:vMerge w:val="restart"/>
            <w:shd w:val="clear" w:color="auto" w:fill="BDD6EE"/>
            <w:noWrap w:val="0"/>
            <w:vAlign w:val="center"/>
          </w:tcPr>
          <w:p w14:paraId="0E10D5DB">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3036" w:type="dxa"/>
            <w:gridSpan w:val="2"/>
            <w:shd w:val="clear" w:color="auto" w:fill="auto"/>
            <w:noWrap w:val="0"/>
            <w:vAlign w:val="center"/>
          </w:tcPr>
          <w:p w14:paraId="64A3F5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实物解剖汽油发动机</w:t>
            </w:r>
          </w:p>
        </w:tc>
        <w:tc>
          <w:tcPr>
            <w:tcW w:w="855" w:type="dxa"/>
            <w:vMerge w:val="restart"/>
            <w:shd w:val="clear" w:color="auto" w:fill="BDD6EE"/>
            <w:noWrap w:val="0"/>
            <w:vAlign w:val="center"/>
          </w:tcPr>
          <w:p w14:paraId="0CF4D147">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3138" w:type="dxa"/>
            <w:gridSpan w:val="2"/>
            <w:noWrap w:val="0"/>
            <w:vAlign w:val="center"/>
          </w:tcPr>
          <w:p w14:paraId="2A0EA5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汽油发动机构造拆装实训</w:t>
            </w:r>
          </w:p>
        </w:tc>
      </w:tr>
      <w:tr w14:paraId="09BFA9A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08" w:type="dxa"/>
            <w:vMerge w:val="continue"/>
            <w:shd w:val="clear" w:color="auto" w:fill="BDD6EE"/>
            <w:noWrap w:val="0"/>
            <w:vAlign w:val="center"/>
          </w:tcPr>
          <w:p w14:paraId="1197AB87">
            <w:pPr>
              <w:spacing w:line="360" w:lineRule="auto"/>
              <w:ind w:firstLine="420" w:firstLineChars="200"/>
              <w:rPr>
                <w:rFonts w:hint="eastAsia" w:ascii="仿宋" w:hAnsi="仿宋" w:eastAsia="仿宋" w:cs="仿宋"/>
                <w:sz w:val="21"/>
                <w:szCs w:val="21"/>
              </w:rPr>
            </w:pPr>
          </w:p>
        </w:tc>
        <w:tc>
          <w:tcPr>
            <w:tcW w:w="3036" w:type="dxa"/>
            <w:gridSpan w:val="2"/>
            <w:shd w:val="clear" w:color="auto" w:fill="auto"/>
            <w:noWrap w:val="0"/>
            <w:vAlign w:val="center"/>
          </w:tcPr>
          <w:p w14:paraId="2DA0B18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汽油发动机附翻转架</w:t>
            </w:r>
          </w:p>
        </w:tc>
        <w:tc>
          <w:tcPr>
            <w:tcW w:w="855" w:type="dxa"/>
            <w:vMerge w:val="continue"/>
            <w:shd w:val="clear" w:color="auto" w:fill="BDD6EE"/>
            <w:noWrap w:val="0"/>
            <w:vAlign w:val="center"/>
          </w:tcPr>
          <w:p w14:paraId="09AB68EC">
            <w:pPr>
              <w:spacing w:line="360" w:lineRule="auto"/>
              <w:ind w:firstLine="420" w:firstLineChars="200"/>
              <w:rPr>
                <w:rFonts w:hint="eastAsia" w:ascii="仿宋" w:hAnsi="仿宋" w:eastAsia="仿宋" w:cs="仿宋"/>
                <w:sz w:val="21"/>
                <w:szCs w:val="21"/>
              </w:rPr>
            </w:pPr>
          </w:p>
        </w:tc>
        <w:tc>
          <w:tcPr>
            <w:tcW w:w="3138" w:type="dxa"/>
            <w:gridSpan w:val="2"/>
            <w:noWrap w:val="0"/>
            <w:vAlign w:val="center"/>
          </w:tcPr>
          <w:p w14:paraId="6C3998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汽油发动机构造拆装实训</w:t>
            </w:r>
          </w:p>
        </w:tc>
      </w:tr>
      <w:tr w14:paraId="0C3DCB1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08" w:type="dxa"/>
            <w:vMerge w:val="continue"/>
            <w:shd w:val="clear" w:color="auto" w:fill="BDD6EE"/>
            <w:noWrap w:val="0"/>
            <w:vAlign w:val="center"/>
          </w:tcPr>
          <w:p w14:paraId="3A9340DD">
            <w:pPr>
              <w:spacing w:line="360" w:lineRule="auto"/>
              <w:ind w:firstLine="420" w:firstLineChars="200"/>
              <w:rPr>
                <w:rFonts w:hint="eastAsia" w:ascii="仿宋" w:hAnsi="仿宋" w:eastAsia="仿宋" w:cs="仿宋"/>
                <w:sz w:val="21"/>
                <w:szCs w:val="21"/>
              </w:rPr>
            </w:pPr>
          </w:p>
        </w:tc>
        <w:tc>
          <w:tcPr>
            <w:tcW w:w="3036" w:type="dxa"/>
            <w:gridSpan w:val="2"/>
            <w:shd w:val="clear" w:color="auto" w:fill="auto"/>
            <w:noWrap w:val="0"/>
            <w:vAlign w:val="center"/>
          </w:tcPr>
          <w:p w14:paraId="0AE449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汽油发动机起动运行试验台架</w:t>
            </w:r>
          </w:p>
        </w:tc>
        <w:tc>
          <w:tcPr>
            <w:tcW w:w="855" w:type="dxa"/>
            <w:vMerge w:val="continue"/>
            <w:shd w:val="clear" w:color="auto" w:fill="BDD6EE"/>
            <w:noWrap w:val="0"/>
            <w:vAlign w:val="center"/>
          </w:tcPr>
          <w:p w14:paraId="36C121D7">
            <w:pPr>
              <w:spacing w:line="360" w:lineRule="auto"/>
              <w:ind w:firstLine="420" w:firstLineChars="200"/>
              <w:rPr>
                <w:rFonts w:hint="eastAsia" w:ascii="仿宋" w:hAnsi="仿宋" w:eastAsia="仿宋" w:cs="仿宋"/>
                <w:sz w:val="21"/>
                <w:szCs w:val="21"/>
              </w:rPr>
            </w:pPr>
          </w:p>
        </w:tc>
        <w:tc>
          <w:tcPr>
            <w:tcW w:w="3138" w:type="dxa"/>
            <w:gridSpan w:val="2"/>
            <w:noWrap w:val="0"/>
            <w:vAlign w:val="center"/>
          </w:tcPr>
          <w:p w14:paraId="057FACA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汽油发动机构造拆装实训</w:t>
            </w:r>
          </w:p>
        </w:tc>
      </w:tr>
      <w:tr w14:paraId="01D061E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08" w:type="dxa"/>
            <w:vMerge w:val="continue"/>
            <w:shd w:val="clear" w:color="auto" w:fill="BDD6EE"/>
            <w:noWrap w:val="0"/>
            <w:vAlign w:val="center"/>
          </w:tcPr>
          <w:p w14:paraId="2558E2D7">
            <w:pPr>
              <w:spacing w:line="360" w:lineRule="auto"/>
              <w:ind w:firstLine="420" w:firstLineChars="200"/>
              <w:rPr>
                <w:rFonts w:hint="eastAsia" w:ascii="仿宋" w:hAnsi="仿宋" w:eastAsia="仿宋" w:cs="仿宋"/>
                <w:sz w:val="21"/>
                <w:szCs w:val="21"/>
              </w:rPr>
            </w:pPr>
          </w:p>
        </w:tc>
        <w:tc>
          <w:tcPr>
            <w:tcW w:w="3036" w:type="dxa"/>
            <w:gridSpan w:val="2"/>
            <w:shd w:val="clear" w:color="auto" w:fill="auto"/>
            <w:noWrap w:val="0"/>
            <w:vAlign w:val="center"/>
          </w:tcPr>
          <w:p w14:paraId="5FE758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吊车</w:t>
            </w:r>
          </w:p>
        </w:tc>
        <w:tc>
          <w:tcPr>
            <w:tcW w:w="855" w:type="dxa"/>
            <w:vMerge w:val="continue"/>
            <w:shd w:val="clear" w:color="auto" w:fill="BDD6EE"/>
            <w:noWrap w:val="0"/>
            <w:vAlign w:val="center"/>
          </w:tcPr>
          <w:p w14:paraId="4CC4A00A">
            <w:pPr>
              <w:spacing w:line="360" w:lineRule="auto"/>
              <w:ind w:firstLine="420" w:firstLineChars="200"/>
              <w:rPr>
                <w:rFonts w:hint="eastAsia" w:ascii="仿宋" w:hAnsi="仿宋" w:eastAsia="仿宋" w:cs="仿宋"/>
                <w:sz w:val="21"/>
                <w:szCs w:val="21"/>
              </w:rPr>
            </w:pPr>
          </w:p>
        </w:tc>
        <w:tc>
          <w:tcPr>
            <w:tcW w:w="3138" w:type="dxa"/>
            <w:gridSpan w:val="2"/>
            <w:noWrap w:val="0"/>
            <w:vAlign w:val="center"/>
          </w:tcPr>
          <w:p w14:paraId="012755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汽油发动机构造拆装实训</w:t>
            </w:r>
          </w:p>
        </w:tc>
      </w:tr>
      <w:tr w14:paraId="1B7E418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08" w:type="dxa"/>
            <w:vMerge w:val="continue"/>
            <w:shd w:val="clear" w:color="auto" w:fill="BDD6EE"/>
            <w:noWrap w:val="0"/>
            <w:vAlign w:val="center"/>
          </w:tcPr>
          <w:p w14:paraId="36B93734">
            <w:pPr>
              <w:spacing w:line="360" w:lineRule="auto"/>
              <w:ind w:firstLine="420" w:firstLineChars="200"/>
              <w:rPr>
                <w:rFonts w:hint="eastAsia" w:ascii="仿宋" w:hAnsi="仿宋" w:eastAsia="仿宋" w:cs="仿宋"/>
                <w:sz w:val="21"/>
                <w:szCs w:val="21"/>
              </w:rPr>
            </w:pPr>
          </w:p>
        </w:tc>
        <w:tc>
          <w:tcPr>
            <w:tcW w:w="3036" w:type="dxa"/>
            <w:gridSpan w:val="2"/>
            <w:shd w:val="clear" w:color="auto" w:fill="auto"/>
            <w:noWrap w:val="0"/>
            <w:vAlign w:val="center"/>
          </w:tcPr>
          <w:p w14:paraId="12322E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拆装用专用工具</w:t>
            </w:r>
          </w:p>
        </w:tc>
        <w:tc>
          <w:tcPr>
            <w:tcW w:w="855" w:type="dxa"/>
            <w:vMerge w:val="continue"/>
            <w:shd w:val="clear" w:color="auto" w:fill="BDD6EE"/>
            <w:noWrap w:val="0"/>
            <w:vAlign w:val="center"/>
          </w:tcPr>
          <w:p w14:paraId="5129F185">
            <w:pPr>
              <w:spacing w:line="360" w:lineRule="auto"/>
              <w:ind w:firstLine="420" w:firstLineChars="200"/>
              <w:rPr>
                <w:rFonts w:hint="eastAsia" w:ascii="仿宋" w:hAnsi="仿宋" w:eastAsia="仿宋" w:cs="仿宋"/>
                <w:sz w:val="21"/>
                <w:szCs w:val="21"/>
              </w:rPr>
            </w:pPr>
          </w:p>
        </w:tc>
        <w:tc>
          <w:tcPr>
            <w:tcW w:w="3138" w:type="dxa"/>
            <w:gridSpan w:val="2"/>
            <w:noWrap w:val="0"/>
            <w:vAlign w:val="center"/>
          </w:tcPr>
          <w:p w14:paraId="42387D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汽油发动机构造拆装实训</w:t>
            </w:r>
          </w:p>
        </w:tc>
      </w:tr>
      <w:tr w14:paraId="7F0121C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08" w:type="dxa"/>
            <w:vMerge w:val="continue"/>
            <w:shd w:val="clear" w:color="auto" w:fill="BDD6EE"/>
            <w:noWrap w:val="0"/>
            <w:vAlign w:val="center"/>
          </w:tcPr>
          <w:p w14:paraId="7AB70565">
            <w:pPr>
              <w:spacing w:line="360" w:lineRule="auto"/>
              <w:ind w:firstLine="420" w:firstLineChars="200"/>
              <w:rPr>
                <w:rFonts w:hint="eastAsia" w:ascii="仿宋" w:hAnsi="仿宋" w:eastAsia="仿宋" w:cs="仿宋"/>
                <w:sz w:val="21"/>
                <w:szCs w:val="21"/>
              </w:rPr>
            </w:pPr>
          </w:p>
        </w:tc>
        <w:tc>
          <w:tcPr>
            <w:tcW w:w="3036" w:type="dxa"/>
            <w:gridSpan w:val="2"/>
            <w:shd w:val="clear" w:color="auto" w:fill="auto"/>
            <w:noWrap w:val="0"/>
            <w:vAlign w:val="center"/>
          </w:tcPr>
          <w:p w14:paraId="043D1C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工具车</w:t>
            </w:r>
          </w:p>
        </w:tc>
        <w:tc>
          <w:tcPr>
            <w:tcW w:w="855" w:type="dxa"/>
            <w:vMerge w:val="continue"/>
            <w:shd w:val="clear" w:color="auto" w:fill="BDD6EE"/>
            <w:noWrap w:val="0"/>
            <w:vAlign w:val="center"/>
          </w:tcPr>
          <w:p w14:paraId="310E016A">
            <w:pPr>
              <w:spacing w:line="360" w:lineRule="auto"/>
              <w:ind w:firstLine="420" w:firstLineChars="200"/>
              <w:rPr>
                <w:rFonts w:hint="eastAsia" w:ascii="仿宋" w:hAnsi="仿宋" w:eastAsia="仿宋" w:cs="仿宋"/>
                <w:sz w:val="21"/>
                <w:szCs w:val="21"/>
              </w:rPr>
            </w:pPr>
          </w:p>
        </w:tc>
        <w:tc>
          <w:tcPr>
            <w:tcW w:w="3138" w:type="dxa"/>
            <w:gridSpan w:val="2"/>
            <w:noWrap w:val="0"/>
            <w:vAlign w:val="center"/>
          </w:tcPr>
          <w:p w14:paraId="61AF3B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汽油发动机构造拆装实训</w:t>
            </w:r>
          </w:p>
        </w:tc>
      </w:tr>
      <w:tr w14:paraId="41435B4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08" w:type="dxa"/>
            <w:vMerge w:val="continue"/>
            <w:shd w:val="clear" w:color="auto" w:fill="BDD6EE"/>
            <w:noWrap w:val="0"/>
            <w:vAlign w:val="center"/>
          </w:tcPr>
          <w:p w14:paraId="68A428B0">
            <w:pPr>
              <w:spacing w:line="360" w:lineRule="auto"/>
              <w:ind w:firstLine="420" w:firstLineChars="200"/>
              <w:rPr>
                <w:rFonts w:hint="eastAsia" w:ascii="仿宋" w:hAnsi="仿宋" w:eastAsia="仿宋" w:cs="仿宋"/>
                <w:sz w:val="21"/>
                <w:szCs w:val="21"/>
              </w:rPr>
            </w:pPr>
          </w:p>
        </w:tc>
        <w:tc>
          <w:tcPr>
            <w:tcW w:w="3036" w:type="dxa"/>
            <w:gridSpan w:val="2"/>
            <w:shd w:val="clear" w:color="auto" w:fill="auto"/>
            <w:noWrap w:val="0"/>
            <w:vAlign w:val="center"/>
          </w:tcPr>
          <w:p w14:paraId="7512E69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工作台</w:t>
            </w:r>
          </w:p>
        </w:tc>
        <w:tc>
          <w:tcPr>
            <w:tcW w:w="855" w:type="dxa"/>
            <w:vMerge w:val="continue"/>
            <w:shd w:val="clear" w:color="auto" w:fill="BDD6EE"/>
            <w:noWrap w:val="0"/>
            <w:vAlign w:val="center"/>
          </w:tcPr>
          <w:p w14:paraId="3342491F">
            <w:pPr>
              <w:spacing w:line="360" w:lineRule="auto"/>
              <w:ind w:firstLine="420" w:firstLineChars="200"/>
              <w:rPr>
                <w:rFonts w:hint="eastAsia" w:ascii="仿宋" w:hAnsi="仿宋" w:eastAsia="仿宋" w:cs="仿宋"/>
                <w:sz w:val="21"/>
                <w:szCs w:val="21"/>
              </w:rPr>
            </w:pPr>
          </w:p>
        </w:tc>
        <w:tc>
          <w:tcPr>
            <w:tcW w:w="3138" w:type="dxa"/>
            <w:gridSpan w:val="2"/>
            <w:noWrap w:val="0"/>
            <w:vAlign w:val="center"/>
          </w:tcPr>
          <w:p w14:paraId="30D551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汽油发动机构造拆装实训</w:t>
            </w:r>
          </w:p>
        </w:tc>
      </w:tr>
    </w:tbl>
    <w:p w14:paraId="529EDC8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1"/>
          <w:szCs w:val="21"/>
          <w:lang w:val="zh-CN" w:eastAsia="zh-CN"/>
        </w:rPr>
      </w:pPr>
    </w:p>
    <w:p w14:paraId="4C768F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pPr>
      <w:r>
        <w:rPr>
          <w:rFonts w:hint="eastAsia" w:ascii="仿宋" w:hAnsi="仿宋" w:eastAsia="仿宋" w:cs="仿宋"/>
          <w:b/>
          <w:bCs/>
          <w:kern w:val="0"/>
          <w:sz w:val="24"/>
          <w:szCs w:val="24"/>
          <w:lang w:val="zh-CN" w:eastAsia="zh-CN"/>
        </w:rPr>
        <w:t>表8-3 汽车底盘智能教学实训室</w:t>
      </w:r>
    </w:p>
    <w:tbl>
      <w:tblPr>
        <w:tblStyle w:val="13"/>
        <w:tblpPr w:leftFromText="180" w:rightFromText="180" w:vertAnchor="text" w:horzAnchor="page" w:tblpX="2097" w:tblpY="519"/>
        <w:tblOverlap w:val="never"/>
        <w:tblW w:w="7944" w:type="dxa"/>
        <w:tblInd w:w="0" w:type="dxa"/>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876"/>
        <w:gridCol w:w="496"/>
        <w:gridCol w:w="2396"/>
        <w:gridCol w:w="984"/>
        <w:gridCol w:w="1129"/>
        <w:gridCol w:w="2063"/>
      </w:tblGrid>
      <w:tr w14:paraId="2DE0677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trPr>
        <w:tc>
          <w:tcPr>
            <w:tcW w:w="1372" w:type="dxa"/>
            <w:gridSpan w:val="2"/>
            <w:shd w:val="clear" w:color="auto" w:fill="BDD6EE"/>
            <w:noWrap w:val="0"/>
            <w:vAlign w:val="center"/>
          </w:tcPr>
          <w:p w14:paraId="25CFC128">
            <w:pPr>
              <w:spacing w:line="360" w:lineRule="auto"/>
              <w:jc w:val="left"/>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396" w:type="dxa"/>
            <w:shd w:val="clear" w:color="auto" w:fill="auto"/>
            <w:noWrap w:val="0"/>
            <w:vAlign w:val="center"/>
          </w:tcPr>
          <w:p w14:paraId="1494352F">
            <w:pPr>
              <w:spacing w:line="360" w:lineRule="auto"/>
              <w:ind w:firstLine="420" w:firstLineChars="200"/>
              <w:jc w:val="left"/>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100m2</w:t>
            </w:r>
          </w:p>
        </w:tc>
        <w:tc>
          <w:tcPr>
            <w:tcW w:w="2113" w:type="dxa"/>
            <w:gridSpan w:val="2"/>
            <w:shd w:val="clear" w:color="auto" w:fill="BDD6EE"/>
            <w:noWrap w:val="0"/>
            <w:vAlign w:val="center"/>
          </w:tcPr>
          <w:p w14:paraId="654AB6FA">
            <w:pPr>
              <w:spacing w:line="360" w:lineRule="auto"/>
              <w:jc w:val="left"/>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063" w:type="dxa"/>
            <w:noWrap w:val="0"/>
            <w:vAlign w:val="center"/>
          </w:tcPr>
          <w:p w14:paraId="20044685">
            <w:pPr>
              <w:spacing w:line="360" w:lineRule="auto"/>
              <w:ind w:firstLine="420" w:firstLineChars="200"/>
              <w:jc w:val="left"/>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30台（套）</w:t>
            </w:r>
          </w:p>
        </w:tc>
      </w:tr>
      <w:tr w14:paraId="63F0A48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trPr>
        <w:tc>
          <w:tcPr>
            <w:tcW w:w="1372" w:type="dxa"/>
            <w:gridSpan w:val="2"/>
            <w:shd w:val="clear" w:color="auto" w:fill="BDD6EE"/>
            <w:noWrap w:val="0"/>
            <w:vAlign w:val="center"/>
          </w:tcPr>
          <w:p w14:paraId="26B5A917">
            <w:pPr>
              <w:spacing w:line="360" w:lineRule="auto"/>
              <w:jc w:val="left"/>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396" w:type="dxa"/>
            <w:shd w:val="clear" w:color="auto" w:fill="auto"/>
            <w:noWrap w:val="0"/>
            <w:vAlign w:val="center"/>
          </w:tcPr>
          <w:p w14:paraId="4D8C63F5">
            <w:pPr>
              <w:spacing w:line="360" w:lineRule="auto"/>
              <w:ind w:firstLine="420" w:firstLineChars="200"/>
              <w:jc w:val="left"/>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806130.00</w:t>
            </w:r>
          </w:p>
        </w:tc>
        <w:tc>
          <w:tcPr>
            <w:tcW w:w="2113" w:type="dxa"/>
            <w:gridSpan w:val="2"/>
            <w:shd w:val="clear" w:color="auto" w:fill="BDD6EE"/>
            <w:noWrap w:val="0"/>
            <w:vAlign w:val="center"/>
          </w:tcPr>
          <w:p w14:paraId="3BC176E2">
            <w:pPr>
              <w:spacing w:line="360" w:lineRule="auto"/>
              <w:jc w:val="left"/>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063" w:type="dxa"/>
            <w:noWrap w:val="0"/>
            <w:vAlign w:val="center"/>
          </w:tcPr>
          <w:p w14:paraId="199BF2A4">
            <w:pPr>
              <w:spacing w:line="360" w:lineRule="auto"/>
              <w:ind w:firstLine="420" w:firstLineChars="200"/>
              <w:jc w:val="left"/>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30</w:t>
            </w:r>
          </w:p>
        </w:tc>
      </w:tr>
      <w:tr w14:paraId="5A1ACC5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restart"/>
            <w:shd w:val="clear" w:color="auto" w:fill="BDD6EE"/>
            <w:noWrap w:val="0"/>
            <w:vAlign w:val="center"/>
          </w:tcPr>
          <w:p w14:paraId="59466D82">
            <w:pPr>
              <w:spacing w:line="360" w:lineRule="auto"/>
              <w:jc w:val="left"/>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2892" w:type="dxa"/>
            <w:gridSpan w:val="2"/>
            <w:shd w:val="clear" w:color="auto" w:fill="FFFFFF"/>
            <w:noWrap w:val="0"/>
            <w:vAlign w:val="center"/>
          </w:tcPr>
          <w:p w14:paraId="08C199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自动变速器电控检测教学实训系统</w:t>
            </w:r>
          </w:p>
        </w:tc>
        <w:tc>
          <w:tcPr>
            <w:tcW w:w="984" w:type="dxa"/>
            <w:vMerge w:val="restart"/>
            <w:shd w:val="clear" w:color="auto" w:fill="BDD6EE"/>
            <w:noWrap w:val="0"/>
            <w:vAlign w:val="center"/>
          </w:tcPr>
          <w:p w14:paraId="22A54AB0">
            <w:pPr>
              <w:spacing w:line="360" w:lineRule="auto"/>
              <w:jc w:val="left"/>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3192" w:type="dxa"/>
            <w:gridSpan w:val="2"/>
            <w:noWrap w:val="0"/>
            <w:vAlign w:val="center"/>
          </w:tcPr>
          <w:p w14:paraId="49BD94F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1.自动变速器结构组成及工作原理认知实训</w:t>
            </w:r>
          </w:p>
        </w:tc>
      </w:tr>
      <w:tr w14:paraId="01D97EB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752C45EC">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FFFFFF"/>
            <w:noWrap w:val="0"/>
            <w:vAlign w:val="center"/>
          </w:tcPr>
          <w:p w14:paraId="0B8659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自动变速器电控检测教学实训系统集成工具车</w:t>
            </w:r>
          </w:p>
        </w:tc>
        <w:tc>
          <w:tcPr>
            <w:tcW w:w="984" w:type="dxa"/>
            <w:vMerge w:val="continue"/>
            <w:shd w:val="clear" w:color="auto" w:fill="BDD6EE"/>
            <w:noWrap w:val="0"/>
            <w:vAlign w:val="center"/>
          </w:tcPr>
          <w:p w14:paraId="5C06D607">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458C882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2.自动变速器控制系统原理认知实训</w:t>
            </w:r>
          </w:p>
        </w:tc>
      </w:tr>
      <w:tr w14:paraId="08B1B90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70B18824">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FFFFFF"/>
            <w:noWrap w:val="0"/>
            <w:vAlign w:val="center"/>
          </w:tcPr>
          <w:p w14:paraId="0853C3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后驱汽车底盘教学实训系统</w:t>
            </w:r>
          </w:p>
        </w:tc>
        <w:tc>
          <w:tcPr>
            <w:tcW w:w="984" w:type="dxa"/>
            <w:vMerge w:val="continue"/>
            <w:shd w:val="clear" w:color="auto" w:fill="BDD6EE"/>
            <w:noWrap w:val="0"/>
            <w:vAlign w:val="center"/>
          </w:tcPr>
          <w:p w14:paraId="565A1F08">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1311AD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3.自动变速器控制系统电路图识读实训</w:t>
            </w:r>
          </w:p>
        </w:tc>
      </w:tr>
      <w:tr w14:paraId="59F1415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66852CDF">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FFFFFF"/>
            <w:noWrap w:val="0"/>
            <w:vAlign w:val="center"/>
          </w:tcPr>
          <w:p w14:paraId="18EA51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前驱汽车底盘教学实训系统</w:t>
            </w:r>
          </w:p>
        </w:tc>
        <w:tc>
          <w:tcPr>
            <w:tcW w:w="984" w:type="dxa"/>
            <w:vMerge w:val="continue"/>
            <w:shd w:val="clear" w:color="auto" w:fill="BDD6EE"/>
            <w:noWrap w:val="0"/>
            <w:vAlign w:val="center"/>
          </w:tcPr>
          <w:p w14:paraId="4C30D1E5">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59A17E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4.自动变速器系统故障分析实训</w:t>
            </w:r>
          </w:p>
        </w:tc>
      </w:tr>
      <w:tr w14:paraId="1BD3722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2A19E508">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auto"/>
            <w:noWrap w:val="0"/>
            <w:vAlign w:val="center"/>
          </w:tcPr>
          <w:p w14:paraId="56F0C9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368件套装工具</w:t>
            </w:r>
          </w:p>
        </w:tc>
        <w:tc>
          <w:tcPr>
            <w:tcW w:w="984" w:type="dxa"/>
            <w:vMerge w:val="continue"/>
            <w:shd w:val="clear" w:color="auto" w:fill="BDD6EE"/>
            <w:noWrap w:val="0"/>
            <w:vAlign w:val="center"/>
          </w:tcPr>
          <w:p w14:paraId="5D42E9E2">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1E8376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5.自动变速器系统故障诊断检测与排除实训</w:t>
            </w:r>
          </w:p>
        </w:tc>
      </w:tr>
      <w:tr w14:paraId="47B316F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770688F9">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FFFFFF"/>
            <w:noWrap w:val="0"/>
            <w:vAlign w:val="center"/>
          </w:tcPr>
          <w:p w14:paraId="2F970F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大屏幕多媒体教学一体机</w:t>
            </w:r>
          </w:p>
        </w:tc>
        <w:tc>
          <w:tcPr>
            <w:tcW w:w="984" w:type="dxa"/>
            <w:vMerge w:val="continue"/>
            <w:shd w:val="clear" w:color="auto" w:fill="BDD6EE"/>
            <w:noWrap w:val="0"/>
            <w:vAlign w:val="center"/>
          </w:tcPr>
          <w:p w14:paraId="7A5FC43E">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2D6284C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6.自动变速器系统基础维护保养实训</w:t>
            </w:r>
          </w:p>
        </w:tc>
      </w:tr>
      <w:tr w14:paraId="3FCB3248">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1FB0C438">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FFFFFF"/>
            <w:noWrap w:val="0"/>
            <w:vAlign w:val="center"/>
          </w:tcPr>
          <w:p w14:paraId="1F9F11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平板</w:t>
            </w:r>
          </w:p>
        </w:tc>
        <w:tc>
          <w:tcPr>
            <w:tcW w:w="984" w:type="dxa"/>
            <w:vMerge w:val="continue"/>
            <w:shd w:val="clear" w:color="auto" w:fill="BDD6EE"/>
            <w:noWrap w:val="0"/>
            <w:vAlign w:val="center"/>
          </w:tcPr>
          <w:p w14:paraId="1900A6A5">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1FF34C5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7.汽车传动系统的结构原理认知</w:t>
            </w:r>
          </w:p>
        </w:tc>
      </w:tr>
      <w:tr w14:paraId="612E3BBE">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0301695B">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FFFFFF"/>
            <w:noWrap w:val="0"/>
            <w:vAlign w:val="center"/>
          </w:tcPr>
          <w:p w14:paraId="27C204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多媒体讲台</w:t>
            </w:r>
          </w:p>
        </w:tc>
        <w:tc>
          <w:tcPr>
            <w:tcW w:w="984" w:type="dxa"/>
            <w:vMerge w:val="continue"/>
            <w:shd w:val="clear" w:color="auto" w:fill="BDD6EE"/>
            <w:noWrap w:val="0"/>
            <w:vAlign w:val="center"/>
          </w:tcPr>
          <w:p w14:paraId="6BF3EF0B">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222634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8.离合器系统的结构认知检修</w:t>
            </w:r>
          </w:p>
        </w:tc>
      </w:tr>
      <w:tr w14:paraId="661EB9C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45CFD7AB">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FFFFFF"/>
            <w:noWrap w:val="0"/>
            <w:vAlign w:val="center"/>
          </w:tcPr>
          <w:p w14:paraId="7E41E0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学生椅</w:t>
            </w:r>
          </w:p>
        </w:tc>
        <w:tc>
          <w:tcPr>
            <w:tcW w:w="984" w:type="dxa"/>
            <w:vMerge w:val="continue"/>
            <w:shd w:val="clear" w:color="auto" w:fill="BDD6EE"/>
            <w:noWrap w:val="0"/>
            <w:vAlign w:val="center"/>
          </w:tcPr>
          <w:p w14:paraId="5CCB8696">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0629D9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9.变速器系统的结构认知及检测</w:t>
            </w:r>
          </w:p>
        </w:tc>
      </w:tr>
      <w:tr w14:paraId="3F14906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trPr>
        <w:tc>
          <w:tcPr>
            <w:tcW w:w="876" w:type="dxa"/>
            <w:vMerge w:val="continue"/>
            <w:shd w:val="clear" w:color="auto" w:fill="BDD6EE"/>
            <w:noWrap w:val="0"/>
            <w:vAlign w:val="center"/>
          </w:tcPr>
          <w:p w14:paraId="65069F0E">
            <w:pPr>
              <w:spacing w:line="360" w:lineRule="auto"/>
              <w:ind w:firstLine="420" w:firstLineChars="200"/>
              <w:jc w:val="left"/>
              <w:rPr>
                <w:rFonts w:hint="eastAsia" w:ascii="仿宋" w:hAnsi="仿宋" w:eastAsia="仿宋" w:cs="仿宋"/>
                <w:sz w:val="21"/>
                <w:szCs w:val="21"/>
              </w:rPr>
            </w:pPr>
          </w:p>
        </w:tc>
        <w:tc>
          <w:tcPr>
            <w:tcW w:w="2892" w:type="dxa"/>
            <w:gridSpan w:val="2"/>
            <w:shd w:val="clear" w:color="auto" w:fill="FFFFFF"/>
            <w:noWrap w:val="0"/>
            <w:vAlign w:val="center"/>
          </w:tcPr>
          <w:p w14:paraId="52FB0E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移动可视化实训系统</w:t>
            </w:r>
          </w:p>
        </w:tc>
        <w:tc>
          <w:tcPr>
            <w:tcW w:w="984" w:type="dxa"/>
            <w:vMerge w:val="continue"/>
            <w:shd w:val="clear" w:color="auto" w:fill="BDD6EE"/>
            <w:noWrap w:val="0"/>
            <w:vAlign w:val="center"/>
          </w:tcPr>
          <w:p w14:paraId="234F79CA">
            <w:pPr>
              <w:spacing w:line="360" w:lineRule="auto"/>
              <w:ind w:firstLine="420" w:firstLineChars="200"/>
              <w:jc w:val="left"/>
              <w:rPr>
                <w:rFonts w:hint="eastAsia" w:ascii="仿宋" w:hAnsi="仿宋" w:eastAsia="仿宋" w:cs="仿宋"/>
                <w:sz w:val="21"/>
                <w:szCs w:val="21"/>
              </w:rPr>
            </w:pPr>
          </w:p>
        </w:tc>
        <w:tc>
          <w:tcPr>
            <w:tcW w:w="3192" w:type="dxa"/>
            <w:gridSpan w:val="2"/>
            <w:noWrap w:val="0"/>
            <w:vAlign w:val="center"/>
          </w:tcPr>
          <w:p w14:paraId="0EFF78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10.传动轴的结构认知及检测</w:t>
            </w:r>
          </w:p>
        </w:tc>
      </w:tr>
    </w:tbl>
    <w:p w14:paraId="04B744BC">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仿宋" w:hAnsi="仿宋" w:eastAsia="仿宋" w:cs="仿宋"/>
          <w:b/>
          <w:bCs/>
          <w:kern w:val="0"/>
          <w:sz w:val="24"/>
          <w:szCs w:val="24"/>
          <w:lang w:val="zh-CN" w:eastAsia="zh-CN"/>
        </w:rPr>
      </w:pPr>
    </w:p>
    <w:p w14:paraId="408BE55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表8-4 整车拆装实训室</w:t>
      </w:r>
    </w:p>
    <w:tbl>
      <w:tblPr>
        <w:tblStyle w:val="13"/>
        <w:tblW w:w="8117"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15"/>
        <w:gridCol w:w="960"/>
        <w:gridCol w:w="381"/>
        <w:gridCol w:w="2632"/>
        <w:gridCol w:w="732"/>
        <w:gridCol w:w="155"/>
        <w:gridCol w:w="990"/>
        <w:gridCol w:w="2252"/>
      </w:tblGrid>
      <w:tr w14:paraId="4830018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gridBefore w:val="1"/>
          <w:wBefore w:w="15" w:type="dxa"/>
          <w:trHeight w:val="680" w:hRule="atLeast"/>
          <w:jc w:val="center"/>
        </w:trPr>
        <w:tc>
          <w:tcPr>
            <w:tcW w:w="1341" w:type="dxa"/>
            <w:gridSpan w:val="2"/>
            <w:shd w:val="clear" w:color="auto" w:fill="BDD6EE"/>
            <w:noWrap w:val="0"/>
            <w:vAlign w:val="center"/>
          </w:tcPr>
          <w:p w14:paraId="1FF550D1">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632" w:type="dxa"/>
            <w:shd w:val="clear" w:color="auto" w:fill="auto"/>
            <w:noWrap w:val="0"/>
            <w:vAlign w:val="center"/>
          </w:tcPr>
          <w:p w14:paraId="41F924B5">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200m2</w:t>
            </w:r>
          </w:p>
        </w:tc>
        <w:tc>
          <w:tcPr>
            <w:tcW w:w="1877" w:type="dxa"/>
            <w:gridSpan w:val="3"/>
            <w:shd w:val="clear" w:color="auto" w:fill="BDD6EE"/>
            <w:noWrap w:val="0"/>
            <w:vAlign w:val="center"/>
          </w:tcPr>
          <w:p w14:paraId="28078AAB">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252" w:type="dxa"/>
            <w:noWrap w:val="0"/>
            <w:vAlign w:val="center"/>
          </w:tcPr>
          <w:p w14:paraId="722AD3D0">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46台（套）</w:t>
            </w:r>
          </w:p>
        </w:tc>
      </w:tr>
      <w:tr w14:paraId="03BAF35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gridBefore w:val="1"/>
          <w:wBefore w:w="15" w:type="dxa"/>
          <w:trHeight w:val="680" w:hRule="atLeast"/>
          <w:jc w:val="center"/>
        </w:trPr>
        <w:tc>
          <w:tcPr>
            <w:tcW w:w="1341" w:type="dxa"/>
            <w:gridSpan w:val="2"/>
            <w:shd w:val="clear" w:color="auto" w:fill="BDD6EE"/>
            <w:noWrap w:val="0"/>
            <w:vAlign w:val="center"/>
          </w:tcPr>
          <w:p w14:paraId="41901D7A">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632" w:type="dxa"/>
            <w:shd w:val="clear" w:color="auto" w:fill="auto"/>
            <w:noWrap w:val="0"/>
            <w:vAlign w:val="center"/>
          </w:tcPr>
          <w:p w14:paraId="6056044F">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986130.00</w:t>
            </w:r>
          </w:p>
        </w:tc>
        <w:tc>
          <w:tcPr>
            <w:tcW w:w="1877" w:type="dxa"/>
            <w:gridSpan w:val="3"/>
            <w:shd w:val="clear" w:color="auto" w:fill="BDD6EE"/>
            <w:noWrap w:val="0"/>
            <w:vAlign w:val="center"/>
          </w:tcPr>
          <w:p w14:paraId="38385E58">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252" w:type="dxa"/>
            <w:noWrap w:val="0"/>
            <w:vAlign w:val="center"/>
          </w:tcPr>
          <w:p w14:paraId="2C9786C7">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46</w:t>
            </w:r>
          </w:p>
        </w:tc>
      </w:tr>
      <w:tr w14:paraId="1B4F8EB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gridBefore w:val="1"/>
          <w:wBefore w:w="15" w:type="dxa"/>
          <w:trHeight w:val="567" w:hRule="atLeast"/>
          <w:jc w:val="center"/>
        </w:trPr>
        <w:tc>
          <w:tcPr>
            <w:tcW w:w="960" w:type="dxa"/>
            <w:vMerge w:val="restart"/>
            <w:shd w:val="clear" w:color="auto" w:fill="BDD6EE"/>
            <w:noWrap w:val="0"/>
            <w:vAlign w:val="center"/>
          </w:tcPr>
          <w:p w14:paraId="7FB7A030">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3013" w:type="dxa"/>
            <w:gridSpan w:val="2"/>
            <w:shd w:val="clear" w:color="auto" w:fill="auto"/>
            <w:noWrap w:val="0"/>
            <w:vAlign w:val="center"/>
          </w:tcPr>
          <w:p w14:paraId="4BDC3D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帕萨特</w:t>
            </w:r>
          </w:p>
        </w:tc>
        <w:tc>
          <w:tcPr>
            <w:tcW w:w="887" w:type="dxa"/>
            <w:gridSpan w:val="2"/>
            <w:vMerge w:val="restart"/>
            <w:shd w:val="clear" w:color="auto" w:fill="BDD6EE"/>
            <w:noWrap w:val="0"/>
            <w:vAlign w:val="center"/>
          </w:tcPr>
          <w:p w14:paraId="128DD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3242" w:type="dxa"/>
            <w:gridSpan w:val="2"/>
            <w:noWrap w:val="0"/>
            <w:vAlign w:val="center"/>
          </w:tcPr>
          <w:p w14:paraId="591E43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1C732A7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gridBefore w:val="1"/>
          <w:wBefore w:w="15" w:type="dxa"/>
          <w:trHeight w:val="567" w:hRule="atLeast"/>
          <w:jc w:val="center"/>
        </w:trPr>
        <w:tc>
          <w:tcPr>
            <w:tcW w:w="960" w:type="dxa"/>
            <w:vMerge w:val="continue"/>
            <w:shd w:val="clear" w:color="auto" w:fill="BDD6EE"/>
            <w:noWrap w:val="0"/>
            <w:vAlign w:val="center"/>
          </w:tcPr>
          <w:p w14:paraId="0AF9B3C1">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1A2384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科鲁兹</w:t>
            </w:r>
          </w:p>
        </w:tc>
        <w:tc>
          <w:tcPr>
            <w:tcW w:w="887" w:type="dxa"/>
            <w:gridSpan w:val="2"/>
            <w:vMerge w:val="continue"/>
            <w:shd w:val="clear" w:color="auto" w:fill="BDD6EE"/>
            <w:noWrap w:val="0"/>
            <w:vAlign w:val="center"/>
          </w:tcPr>
          <w:p w14:paraId="18D956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242" w:type="dxa"/>
            <w:gridSpan w:val="2"/>
            <w:noWrap w:val="0"/>
            <w:vAlign w:val="center"/>
          </w:tcPr>
          <w:p w14:paraId="4BF9CE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4F1A45C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75" w:type="dxa"/>
            <w:gridSpan w:val="2"/>
            <w:vMerge w:val="restart"/>
            <w:shd w:val="clear" w:color="auto" w:fill="BDD6EE"/>
            <w:noWrap w:val="0"/>
            <w:vAlign w:val="center"/>
          </w:tcPr>
          <w:p w14:paraId="4132C814">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3D55D2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捷达</w:t>
            </w:r>
          </w:p>
        </w:tc>
        <w:tc>
          <w:tcPr>
            <w:tcW w:w="732" w:type="dxa"/>
            <w:vMerge w:val="restart"/>
            <w:shd w:val="clear" w:color="auto" w:fill="BDD6EE"/>
            <w:noWrap w:val="0"/>
            <w:vAlign w:val="center"/>
          </w:tcPr>
          <w:p w14:paraId="3E2DC2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397" w:type="dxa"/>
            <w:gridSpan w:val="3"/>
            <w:noWrap w:val="0"/>
            <w:vAlign w:val="center"/>
          </w:tcPr>
          <w:p w14:paraId="6BA1E1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390F837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75" w:type="dxa"/>
            <w:gridSpan w:val="2"/>
            <w:vMerge w:val="continue"/>
            <w:shd w:val="clear" w:color="auto" w:fill="BDD6EE"/>
            <w:noWrap w:val="0"/>
            <w:vAlign w:val="center"/>
          </w:tcPr>
          <w:p w14:paraId="2FFE9C84">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3D3DCD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中兴</w:t>
            </w:r>
          </w:p>
        </w:tc>
        <w:tc>
          <w:tcPr>
            <w:tcW w:w="732" w:type="dxa"/>
            <w:vMerge w:val="continue"/>
            <w:shd w:val="clear" w:color="auto" w:fill="BDD6EE"/>
            <w:noWrap w:val="0"/>
            <w:vAlign w:val="center"/>
          </w:tcPr>
          <w:p w14:paraId="3A1893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397" w:type="dxa"/>
            <w:gridSpan w:val="3"/>
            <w:noWrap w:val="0"/>
            <w:vAlign w:val="center"/>
          </w:tcPr>
          <w:p w14:paraId="315A09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1A8890D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75" w:type="dxa"/>
            <w:gridSpan w:val="2"/>
            <w:vMerge w:val="continue"/>
            <w:shd w:val="clear" w:color="auto" w:fill="BDD6EE"/>
            <w:noWrap w:val="0"/>
            <w:vAlign w:val="center"/>
          </w:tcPr>
          <w:p w14:paraId="08FFEF3E">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1AFF04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两拄举升机</w:t>
            </w:r>
          </w:p>
        </w:tc>
        <w:tc>
          <w:tcPr>
            <w:tcW w:w="732" w:type="dxa"/>
            <w:vMerge w:val="continue"/>
            <w:shd w:val="clear" w:color="auto" w:fill="BDD6EE"/>
            <w:noWrap w:val="0"/>
            <w:vAlign w:val="center"/>
          </w:tcPr>
          <w:p w14:paraId="57D1BD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397" w:type="dxa"/>
            <w:gridSpan w:val="3"/>
            <w:noWrap w:val="0"/>
            <w:vAlign w:val="center"/>
          </w:tcPr>
          <w:p w14:paraId="1098FE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756EAFA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75" w:type="dxa"/>
            <w:gridSpan w:val="2"/>
            <w:vMerge w:val="continue"/>
            <w:shd w:val="clear" w:color="auto" w:fill="BDD6EE"/>
            <w:noWrap w:val="0"/>
            <w:vAlign w:val="center"/>
          </w:tcPr>
          <w:p w14:paraId="732269C5">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22F9ED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中兴</w:t>
            </w:r>
          </w:p>
        </w:tc>
        <w:tc>
          <w:tcPr>
            <w:tcW w:w="732" w:type="dxa"/>
            <w:vMerge w:val="continue"/>
            <w:shd w:val="clear" w:color="auto" w:fill="BDD6EE"/>
            <w:noWrap w:val="0"/>
            <w:vAlign w:val="center"/>
          </w:tcPr>
          <w:p w14:paraId="5D95C0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397" w:type="dxa"/>
            <w:gridSpan w:val="3"/>
            <w:noWrap w:val="0"/>
            <w:vAlign w:val="center"/>
          </w:tcPr>
          <w:p w14:paraId="77B5B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07837308">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75" w:type="dxa"/>
            <w:gridSpan w:val="2"/>
            <w:vMerge w:val="continue"/>
            <w:shd w:val="clear" w:color="auto" w:fill="BDD6EE"/>
            <w:noWrap w:val="0"/>
            <w:vAlign w:val="center"/>
          </w:tcPr>
          <w:p w14:paraId="3E05E81E">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65069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零件车</w:t>
            </w:r>
          </w:p>
        </w:tc>
        <w:tc>
          <w:tcPr>
            <w:tcW w:w="732" w:type="dxa"/>
            <w:vMerge w:val="continue"/>
            <w:shd w:val="clear" w:color="auto" w:fill="BDD6EE"/>
            <w:noWrap w:val="0"/>
            <w:vAlign w:val="center"/>
          </w:tcPr>
          <w:p w14:paraId="17D800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397" w:type="dxa"/>
            <w:gridSpan w:val="3"/>
            <w:noWrap w:val="0"/>
            <w:vAlign w:val="center"/>
          </w:tcPr>
          <w:p w14:paraId="5C14F2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31724F2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75" w:type="dxa"/>
            <w:gridSpan w:val="2"/>
            <w:vMerge w:val="continue"/>
            <w:shd w:val="clear" w:color="auto" w:fill="BDD6EE"/>
            <w:noWrap w:val="0"/>
            <w:vAlign w:val="center"/>
          </w:tcPr>
          <w:p w14:paraId="710EDCC7">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1310E9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皮带张紧力计</w:t>
            </w:r>
          </w:p>
        </w:tc>
        <w:tc>
          <w:tcPr>
            <w:tcW w:w="732" w:type="dxa"/>
            <w:vMerge w:val="continue"/>
            <w:shd w:val="clear" w:color="auto" w:fill="BDD6EE"/>
            <w:noWrap w:val="0"/>
            <w:vAlign w:val="center"/>
          </w:tcPr>
          <w:p w14:paraId="5CE57D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397" w:type="dxa"/>
            <w:gridSpan w:val="3"/>
            <w:noWrap w:val="0"/>
            <w:vAlign w:val="center"/>
          </w:tcPr>
          <w:p w14:paraId="326F5F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7B0EA18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975" w:type="dxa"/>
            <w:gridSpan w:val="2"/>
            <w:vMerge w:val="continue"/>
            <w:shd w:val="clear" w:color="auto" w:fill="BDD6EE"/>
            <w:noWrap w:val="0"/>
            <w:vAlign w:val="center"/>
          </w:tcPr>
          <w:p w14:paraId="0EE625E0">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0FF88E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轮胎拆装机</w:t>
            </w:r>
          </w:p>
        </w:tc>
        <w:tc>
          <w:tcPr>
            <w:tcW w:w="732" w:type="dxa"/>
            <w:vMerge w:val="continue"/>
            <w:shd w:val="clear" w:color="auto" w:fill="BDD6EE"/>
            <w:noWrap w:val="0"/>
            <w:vAlign w:val="center"/>
          </w:tcPr>
          <w:p w14:paraId="31F4EB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397" w:type="dxa"/>
            <w:gridSpan w:val="3"/>
            <w:noWrap w:val="0"/>
            <w:vAlign w:val="center"/>
          </w:tcPr>
          <w:p w14:paraId="4CFF5B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r w14:paraId="1397C76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975" w:type="dxa"/>
            <w:gridSpan w:val="2"/>
            <w:vMerge w:val="continue"/>
            <w:shd w:val="clear" w:color="auto" w:fill="BDD6EE"/>
            <w:noWrap w:val="0"/>
            <w:vAlign w:val="center"/>
          </w:tcPr>
          <w:p w14:paraId="35E5FB5F">
            <w:pPr>
              <w:spacing w:line="360" w:lineRule="auto"/>
              <w:ind w:firstLine="420" w:firstLineChars="200"/>
              <w:rPr>
                <w:rFonts w:hint="eastAsia" w:ascii="仿宋" w:hAnsi="仿宋" w:eastAsia="仿宋" w:cs="仿宋"/>
                <w:sz w:val="21"/>
                <w:szCs w:val="21"/>
              </w:rPr>
            </w:pPr>
          </w:p>
        </w:tc>
        <w:tc>
          <w:tcPr>
            <w:tcW w:w="3013" w:type="dxa"/>
            <w:gridSpan w:val="2"/>
            <w:shd w:val="clear" w:color="auto" w:fill="auto"/>
            <w:noWrap w:val="0"/>
            <w:vAlign w:val="center"/>
          </w:tcPr>
          <w:p w14:paraId="251B3B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变速机举升器</w:t>
            </w:r>
          </w:p>
        </w:tc>
        <w:tc>
          <w:tcPr>
            <w:tcW w:w="732" w:type="dxa"/>
            <w:vMerge w:val="continue"/>
            <w:shd w:val="clear" w:color="auto" w:fill="BDD6EE"/>
            <w:noWrap w:val="0"/>
            <w:vAlign w:val="center"/>
          </w:tcPr>
          <w:p w14:paraId="37BCD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rPr>
            </w:pPr>
          </w:p>
        </w:tc>
        <w:tc>
          <w:tcPr>
            <w:tcW w:w="3397" w:type="dxa"/>
            <w:gridSpan w:val="3"/>
            <w:noWrap w:val="0"/>
            <w:vAlign w:val="center"/>
          </w:tcPr>
          <w:p w14:paraId="5B1EF7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汽车整车拆装、调整和汽车维护实训</w:t>
            </w:r>
          </w:p>
        </w:tc>
      </w:tr>
    </w:tbl>
    <w:p w14:paraId="3EB78A4B"/>
    <w:p w14:paraId="647368B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表8-5 钣金整形实训室</w:t>
      </w:r>
    </w:p>
    <w:tbl>
      <w:tblPr>
        <w:tblStyle w:val="13"/>
        <w:tblW w:w="8264"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1038"/>
        <w:gridCol w:w="838"/>
        <w:gridCol w:w="2385"/>
        <w:gridCol w:w="1037"/>
        <w:gridCol w:w="1019"/>
        <w:gridCol w:w="1947"/>
      </w:tblGrid>
      <w:tr w14:paraId="096C3F2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1876" w:type="dxa"/>
            <w:gridSpan w:val="2"/>
            <w:shd w:val="clear" w:color="auto" w:fill="BDD6EE"/>
            <w:noWrap w:val="0"/>
            <w:vAlign w:val="center"/>
          </w:tcPr>
          <w:p w14:paraId="4C2201EB">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385" w:type="dxa"/>
            <w:shd w:val="clear" w:color="auto" w:fill="auto"/>
            <w:noWrap w:val="0"/>
            <w:vAlign w:val="center"/>
          </w:tcPr>
          <w:p w14:paraId="3C4A23D7">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056" w:type="dxa"/>
            <w:gridSpan w:val="2"/>
            <w:shd w:val="clear" w:color="auto" w:fill="BDD6EE"/>
            <w:noWrap w:val="0"/>
            <w:vAlign w:val="center"/>
          </w:tcPr>
          <w:p w14:paraId="168F4755">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1947" w:type="dxa"/>
            <w:noWrap w:val="0"/>
            <w:vAlign w:val="center"/>
          </w:tcPr>
          <w:p w14:paraId="05D131DE">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14台（套）</w:t>
            </w:r>
          </w:p>
        </w:tc>
      </w:tr>
      <w:tr w14:paraId="2081224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1876" w:type="dxa"/>
            <w:gridSpan w:val="2"/>
            <w:shd w:val="clear" w:color="auto" w:fill="BDD6EE"/>
            <w:noWrap w:val="0"/>
            <w:vAlign w:val="center"/>
          </w:tcPr>
          <w:p w14:paraId="645BAC61">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385" w:type="dxa"/>
            <w:shd w:val="clear" w:color="auto" w:fill="auto"/>
            <w:noWrap w:val="0"/>
            <w:vAlign w:val="center"/>
          </w:tcPr>
          <w:p w14:paraId="20D8AFF5">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231520.00</w:t>
            </w:r>
          </w:p>
        </w:tc>
        <w:tc>
          <w:tcPr>
            <w:tcW w:w="2056" w:type="dxa"/>
            <w:gridSpan w:val="2"/>
            <w:shd w:val="clear" w:color="auto" w:fill="BDD6EE"/>
            <w:noWrap w:val="0"/>
            <w:vAlign w:val="center"/>
          </w:tcPr>
          <w:p w14:paraId="2E593980">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1947" w:type="dxa"/>
            <w:noWrap w:val="0"/>
            <w:vAlign w:val="center"/>
          </w:tcPr>
          <w:p w14:paraId="061EBA12">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10</w:t>
            </w:r>
          </w:p>
        </w:tc>
      </w:tr>
      <w:tr w14:paraId="5D129DC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038" w:type="dxa"/>
            <w:vMerge w:val="restart"/>
            <w:shd w:val="clear" w:color="auto" w:fill="BDD6EE"/>
            <w:noWrap w:val="0"/>
            <w:vAlign w:val="center"/>
          </w:tcPr>
          <w:p w14:paraId="508B7BEB">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3223" w:type="dxa"/>
            <w:gridSpan w:val="2"/>
            <w:shd w:val="clear" w:color="auto" w:fill="auto"/>
            <w:noWrap w:val="0"/>
            <w:vAlign w:val="center"/>
          </w:tcPr>
          <w:p w14:paraId="7C86C8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钣金工作台</w:t>
            </w:r>
          </w:p>
        </w:tc>
        <w:tc>
          <w:tcPr>
            <w:tcW w:w="1037" w:type="dxa"/>
            <w:vMerge w:val="restart"/>
            <w:shd w:val="clear" w:color="auto" w:fill="BDD6EE"/>
            <w:noWrap w:val="0"/>
            <w:vAlign w:val="center"/>
          </w:tcPr>
          <w:p w14:paraId="0ED469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2966" w:type="dxa"/>
            <w:gridSpan w:val="2"/>
            <w:noWrap w:val="0"/>
            <w:vAlign w:val="center"/>
          </w:tcPr>
          <w:p w14:paraId="753ED6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钣金整形及焊接实训</w:t>
            </w:r>
          </w:p>
        </w:tc>
      </w:tr>
      <w:tr w14:paraId="6E3A524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038" w:type="dxa"/>
            <w:vMerge w:val="continue"/>
            <w:shd w:val="clear" w:color="auto" w:fill="BDD6EE"/>
            <w:noWrap w:val="0"/>
            <w:vAlign w:val="center"/>
          </w:tcPr>
          <w:p w14:paraId="39F1FE0A">
            <w:pPr>
              <w:spacing w:line="360" w:lineRule="auto"/>
              <w:jc w:val="center"/>
              <w:rPr>
                <w:rFonts w:hint="eastAsia" w:ascii="仿宋" w:hAnsi="仿宋" w:eastAsia="仿宋" w:cs="仿宋"/>
                <w:sz w:val="21"/>
                <w:szCs w:val="21"/>
              </w:rPr>
            </w:pPr>
          </w:p>
        </w:tc>
        <w:tc>
          <w:tcPr>
            <w:tcW w:w="3223" w:type="dxa"/>
            <w:gridSpan w:val="2"/>
            <w:shd w:val="clear" w:color="auto" w:fill="auto"/>
            <w:noWrap w:val="0"/>
            <w:vAlign w:val="center"/>
          </w:tcPr>
          <w:p w14:paraId="74175F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常用钣金工具</w:t>
            </w:r>
          </w:p>
        </w:tc>
        <w:tc>
          <w:tcPr>
            <w:tcW w:w="1037" w:type="dxa"/>
            <w:vMerge w:val="continue"/>
            <w:shd w:val="clear" w:color="auto" w:fill="BDD6EE"/>
            <w:noWrap w:val="0"/>
            <w:vAlign w:val="center"/>
          </w:tcPr>
          <w:p w14:paraId="338F6C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p>
        </w:tc>
        <w:tc>
          <w:tcPr>
            <w:tcW w:w="2966" w:type="dxa"/>
            <w:gridSpan w:val="2"/>
            <w:noWrap w:val="0"/>
            <w:vAlign w:val="center"/>
          </w:tcPr>
          <w:p w14:paraId="05A4C5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钣金整形及焊接实训</w:t>
            </w:r>
          </w:p>
        </w:tc>
      </w:tr>
      <w:tr w14:paraId="2ECF63D0">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038" w:type="dxa"/>
            <w:vMerge w:val="continue"/>
            <w:shd w:val="clear" w:color="auto" w:fill="BDD6EE"/>
            <w:noWrap w:val="0"/>
            <w:vAlign w:val="center"/>
          </w:tcPr>
          <w:p w14:paraId="4684E9ED">
            <w:pPr>
              <w:spacing w:line="360" w:lineRule="auto"/>
              <w:jc w:val="center"/>
              <w:rPr>
                <w:rFonts w:hint="eastAsia" w:ascii="仿宋" w:hAnsi="仿宋" w:eastAsia="仿宋" w:cs="仿宋"/>
                <w:sz w:val="21"/>
                <w:szCs w:val="21"/>
              </w:rPr>
            </w:pPr>
          </w:p>
        </w:tc>
        <w:tc>
          <w:tcPr>
            <w:tcW w:w="3223" w:type="dxa"/>
            <w:gridSpan w:val="2"/>
            <w:shd w:val="clear" w:color="auto" w:fill="auto"/>
            <w:noWrap w:val="0"/>
            <w:vAlign w:val="center"/>
          </w:tcPr>
          <w:p w14:paraId="327F3B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轿车车身</w:t>
            </w:r>
          </w:p>
        </w:tc>
        <w:tc>
          <w:tcPr>
            <w:tcW w:w="1037" w:type="dxa"/>
            <w:vMerge w:val="continue"/>
            <w:shd w:val="clear" w:color="auto" w:fill="BDD6EE"/>
            <w:noWrap w:val="0"/>
            <w:vAlign w:val="center"/>
          </w:tcPr>
          <w:p w14:paraId="7C986A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p>
        </w:tc>
        <w:tc>
          <w:tcPr>
            <w:tcW w:w="2966" w:type="dxa"/>
            <w:gridSpan w:val="2"/>
            <w:noWrap w:val="0"/>
            <w:vAlign w:val="center"/>
          </w:tcPr>
          <w:p w14:paraId="0B93C6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钣金整形及焊接实训</w:t>
            </w:r>
          </w:p>
        </w:tc>
      </w:tr>
      <w:tr w14:paraId="317F3C4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038" w:type="dxa"/>
            <w:vMerge w:val="continue"/>
            <w:shd w:val="clear" w:color="auto" w:fill="BDD6EE"/>
            <w:noWrap w:val="0"/>
            <w:vAlign w:val="center"/>
          </w:tcPr>
          <w:p w14:paraId="2F9C0940">
            <w:pPr>
              <w:spacing w:line="360" w:lineRule="auto"/>
              <w:jc w:val="center"/>
              <w:rPr>
                <w:rFonts w:hint="eastAsia" w:ascii="仿宋" w:hAnsi="仿宋" w:eastAsia="仿宋" w:cs="仿宋"/>
                <w:sz w:val="21"/>
                <w:szCs w:val="21"/>
              </w:rPr>
            </w:pPr>
          </w:p>
        </w:tc>
        <w:tc>
          <w:tcPr>
            <w:tcW w:w="3223" w:type="dxa"/>
            <w:gridSpan w:val="2"/>
            <w:shd w:val="clear" w:color="auto" w:fill="auto"/>
            <w:noWrap w:val="0"/>
            <w:vAlign w:val="center"/>
          </w:tcPr>
          <w:p w14:paraId="6F302F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车身校正仪</w:t>
            </w:r>
          </w:p>
        </w:tc>
        <w:tc>
          <w:tcPr>
            <w:tcW w:w="1037" w:type="dxa"/>
            <w:vMerge w:val="continue"/>
            <w:shd w:val="clear" w:color="auto" w:fill="BDD6EE"/>
            <w:noWrap w:val="0"/>
            <w:vAlign w:val="center"/>
          </w:tcPr>
          <w:p w14:paraId="6B630B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p>
        </w:tc>
        <w:tc>
          <w:tcPr>
            <w:tcW w:w="2966" w:type="dxa"/>
            <w:gridSpan w:val="2"/>
            <w:noWrap w:val="0"/>
            <w:vAlign w:val="center"/>
          </w:tcPr>
          <w:p w14:paraId="71F36E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钣金整形及焊接实训</w:t>
            </w:r>
          </w:p>
        </w:tc>
      </w:tr>
      <w:tr w14:paraId="00B463E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038" w:type="dxa"/>
            <w:vMerge w:val="continue"/>
            <w:shd w:val="clear" w:color="auto" w:fill="BDD6EE"/>
            <w:noWrap w:val="0"/>
            <w:vAlign w:val="center"/>
          </w:tcPr>
          <w:p w14:paraId="094AC91D">
            <w:pPr>
              <w:spacing w:line="360" w:lineRule="auto"/>
              <w:jc w:val="center"/>
              <w:rPr>
                <w:rFonts w:hint="eastAsia" w:ascii="仿宋" w:hAnsi="仿宋" w:eastAsia="仿宋" w:cs="仿宋"/>
                <w:sz w:val="21"/>
                <w:szCs w:val="21"/>
              </w:rPr>
            </w:pPr>
          </w:p>
        </w:tc>
        <w:tc>
          <w:tcPr>
            <w:tcW w:w="3223" w:type="dxa"/>
            <w:gridSpan w:val="2"/>
            <w:shd w:val="clear" w:color="auto" w:fill="auto"/>
            <w:noWrap w:val="0"/>
            <w:vAlign w:val="center"/>
          </w:tcPr>
          <w:p w14:paraId="0278DE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分离式千斤顶</w:t>
            </w:r>
          </w:p>
        </w:tc>
        <w:tc>
          <w:tcPr>
            <w:tcW w:w="1037" w:type="dxa"/>
            <w:vMerge w:val="continue"/>
            <w:shd w:val="clear" w:color="auto" w:fill="BDD6EE"/>
            <w:noWrap w:val="0"/>
            <w:vAlign w:val="center"/>
          </w:tcPr>
          <w:p w14:paraId="21C9C3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p>
        </w:tc>
        <w:tc>
          <w:tcPr>
            <w:tcW w:w="2966" w:type="dxa"/>
            <w:gridSpan w:val="2"/>
            <w:noWrap w:val="0"/>
            <w:vAlign w:val="center"/>
          </w:tcPr>
          <w:p w14:paraId="028174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钣金整形及焊接实训</w:t>
            </w:r>
          </w:p>
        </w:tc>
      </w:tr>
    </w:tbl>
    <w:p w14:paraId="665E3E6C"/>
    <w:p w14:paraId="37131FD0">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b/>
          <w:bCs/>
          <w:kern w:val="0"/>
          <w:sz w:val="24"/>
          <w:szCs w:val="24"/>
          <w:lang w:val="zh-CN" w:eastAsia="zh-CN"/>
        </w:rPr>
      </w:pPr>
    </w:p>
    <w:p w14:paraId="2BA670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表8-6 汽车制动系统实训室</w:t>
      </w:r>
    </w:p>
    <w:tbl>
      <w:tblPr>
        <w:tblStyle w:val="13"/>
        <w:tblW w:w="8166"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1175"/>
        <w:gridCol w:w="700"/>
        <w:gridCol w:w="2483"/>
        <w:gridCol w:w="950"/>
        <w:gridCol w:w="1082"/>
        <w:gridCol w:w="1776"/>
      </w:tblGrid>
      <w:tr w14:paraId="6A5616F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1875" w:type="dxa"/>
            <w:gridSpan w:val="2"/>
            <w:shd w:val="clear" w:color="auto" w:fill="BDD6EE"/>
            <w:noWrap w:val="0"/>
            <w:vAlign w:val="center"/>
          </w:tcPr>
          <w:p w14:paraId="04E09422">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483" w:type="dxa"/>
            <w:shd w:val="clear" w:color="auto" w:fill="auto"/>
            <w:noWrap w:val="0"/>
            <w:vAlign w:val="center"/>
          </w:tcPr>
          <w:p w14:paraId="1D2055C8">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032" w:type="dxa"/>
            <w:gridSpan w:val="2"/>
            <w:shd w:val="clear" w:color="auto" w:fill="BDD6EE"/>
            <w:noWrap w:val="0"/>
            <w:vAlign w:val="center"/>
          </w:tcPr>
          <w:p w14:paraId="2609BE39">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1776" w:type="dxa"/>
            <w:noWrap w:val="0"/>
            <w:vAlign w:val="center"/>
          </w:tcPr>
          <w:p w14:paraId="3F48AFE2">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4台（套）</w:t>
            </w:r>
          </w:p>
        </w:tc>
      </w:tr>
      <w:tr w14:paraId="06C7FC1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1875" w:type="dxa"/>
            <w:gridSpan w:val="2"/>
            <w:shd w:val="clear" w:color="auto" w:fill="BDD6EE"/>
            <w:noWrap w:val="0"/>
            <w:vAlign w:val="center"/>
          </w:tcPr>
          <w:p w14:paraId="26A3C0B7">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483" w:type="dxa"/>
            <w:shd w:val="clear" w:color="auto" w:fill="auto"/>
            <w:noWrap w:val="0"/>
            <w:vAlign w:val="center"/>
          </w:tcPr>
          <w:p w14:paraId="55F2F53E">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52000.00</w:t>
            </w:r>
          </w:p>
        </w:tc>
        <w:tc>
          <w:tcPr>
            <w:tcW w:w="2032" w:type="dxa"/>
            <w:gridSpan w:val="2"/>
            <w:shd w:val="clear" w:color="auto" w:fill="BDD6EE"/>
            <w:noWrap w:val="0"/>
            <w:vAlign w:val="center"/>
          </w:tcPr>
          <w:p w14:paraId="3889D6A9">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1776" w:type="dxa"/>
            <w:noWrap w:val="0"/>
            <w:vAlign w:val="center"/>
          </w:tcPr>
          <w:p w14:paraId="11464C20">
            <w:pPr>
              <w:spacing w:line="360" w:lineRule="auto"/>
              <w:ind w:firstLine="420" w:firstLineChars="200"/>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w:t>
            </w:r>
          </w:p>
        </w:tc>
      </w:tr>
      <w:tr w14:paraId="3A8B2030">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175" w:type="dxa"/>
            <w:vMerge w:val="restart"/>
            <w:shd w:val="clear" w:color="auto" w:fill="BDD6EE"/>
            <w:noWrap w:val="0"/>
            <w:vAlign w:val="center"/>
          </w:tcPr>
          <w:p w14:paraId="11CDBC6E">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实训室设备及数量</w:t>
            </w:r>
          </w:p>
        </w:tc>
        <w:tc>
          <w:tcPr>
            <w:tcW w:w="3183" w:type="dxa"/>
            <w:gridSpan w:val="2"/>
            <w:shd w:val="clear" w:color="auto" w:fill="auto"/>
            <w:noWrap w:val="0"/>
            <w:vAlign w:val="center"/>
          </w:tcPr>
          <w:p w14:paraId="4ACCC2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液压制动系实训台</w:t>
            </w:r>
          </w:p>
        </w:tc>
        <w:tc>
          <w:tcPr>
            <w:tcW w:w="950" w:type="dxa"/>
            <w:vMerge w:val="restart"/>
            <w:shd w:val="clear" w:color="auto" w:fill="BDD6EE"/>
            <w:noWrap w:val="0"/>
            <w:vAlign w:val="center"/>
          </w:tcPr>
          <w:p w14:paraId="2E1A57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2858" w:type="dxa"/>
            <w:gridSpan w:val="2"/>
            <w:noWrap w:val="0"/>
            <w:vAlign w:val="center"/>
          </w:tcPr>
          <w:p w14:paraId="0719DE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制动系统维修实训</w:t>
            </w:r>
          </w:p>
        </w:tc>
      </w:tr>
      <w:tr w14:paraId="7D22CB1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175" w:type="dxa"/>
            <w:vMerge w:val="continue"/>
            <w:shd w:val="clear" w:color="auto" w:fill="BDD6EE"/>
            <w:noWrap w:val="0"/>
            <w:vAlign w:val="center"/>
          </w:tcPr>
          <w:p w14:paraId="09EFF527">
            <w:pPr>
              <w:spacing w:line="360" w:lineRule="auto"/>
              <w:jc w:val="center"/>
              <w:rPr>
                <w:rFonts w:hint="eastAsia" w:ascii="仿宋" w:hAnsi="仿宋" w:eastAsia="仿宋" w:cs="仿宋"/>
                <w:sz w:val="21"/>
                <w:szCs w:val="21"/>
              </w:rPr>
            </w:pPr>
          </w:p>
        </w:tc>
        <w:tc>
          <w:tcPr>
            <w:tcW w:w="3183" w:type="dxa"/>
            <w:gridSpan w:val="2"/>
            <w:shd w:val="clear" w:color="auto" w:fill="auto"/>
            <w:noWrap w:val="0"/>
            <w:vAlign w:val="center"/>
          </w:tcPr>
          <w:p w14:paraId="62FA5E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气压制动系实训台</w:t>
            </w:r>
          </w:p>
        </w:tc>
        <w:tc>
          <w:tcPr>
            <w:tcW w:w="950" w:type="dxa"/>
            <w:vMerge w:val="continue"/>
            <w:shd w:val="clear" w:color="auto" w:fill="BDD6EE"/>
            <w:noWrap w:val="0"/>
            <w:vAlign w:val="center"/>
          </w:tcPr>
          <w:p w14:paraId="1E19ED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p>
        </w:tc>
        <w:tc>
          <w:tcPr>
            <w:tcW w:w="2858" w:type="dxa"/>
            <w:gridSpan w:val="2"/>
            <w:noWrap w:val="0"/>
            <w:vAlign w:val="center"/>
          </w:tcPr>
          <w:p w14:paraId="41BF98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制动系统维修实训</w:t>
            </w:r>
          </w:p>
        </w:tc>
      </w:tr>
      <w:tr w14:paraId="68A71D1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175" w:type="dxa"/>
            <w:vMerge w:val="continue"/>
            <w:shd w:val="clear" w:color="auto" w:fill="BDD6EE"/>
            <w:noWrap w:val="0"/>
            <w:vAlign w:val="center"/>
          </w:tcPr>
          <w:p w14:paraId="7167D6BC">
            <w:pPr>
              <w:spacing w:line="360" w:lineRule="auto"/>
              <w:jc w:val="center"/>
              <w:rPr>
                <w:rFonts w:hint="eastAsia" w:ascii="仿宋" w:hAnsi="仿宋" w:eastAsia="仿宋" w:cs="仿宋"/>
                <w:sz w:val="21"/>
                <w:szCs w:val="21"/>
              </w:rPr>
            </w:pPr>
          </w:p>
        </w:tc>
        <w:tc>
          <w:tcPr>
            <w:tcW w:w="3183" w:type="dxa"/>
            <w:gridSpan w:val="2"/>
            <w:shd w:val="clear" w:color="auto" w:fill="auto"/>
            <w:noWrap w:val="0"/>
            <w:vAlign w:val="center"/>
          </w:tcPr>
          <w:p w14:paraId="21F13A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ABS实训台</w:t>
            </w:r>
          </w:p>
        </w:tc>
        <w:tc>
          <w:tcPr>
            <w:tcW w:w="950" w:type="dxa"/>
            <w:vMerge w:val="continue"/>
            <w:shd w:val="clear" w:color="auto" w:fill="BDD6EE"/>
            <w:noWrap w:val="0"/>
            <w:vAlign w:val="center"/>
          </w:tcPr>
          <w:p w14:paraId="1B49C9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p>
        </w:tc>
        <w:tc>
          <w:tcPr>
            <w:tcW w:w="2858" w:type="dxa"/>
            <w:gridSpan w:val="2"/>
            <w:noWrap w:val="0"/>
            <w:vAlign w:val="center"/>
          </w:tcPr>
          <w:p w14:paraId="211B5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制动系统维修实训</w:t>
            </w:r>
          </w:p>
        </w:tc>
      </w:tr>
    </w:tbl>
    <w:p w14:paraId="72435D8B">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表8-7 汽车综合性能实训室</w:t>
      </w:r>
    </w:p>
    <w:tbl>
      <w:tblPr>
        <w:tblStyle w:val="13"/>
        <w:tblW w:w="8239"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653"/>
        <w:gridCol w:w="996"/>
        <w:gridCol w:w="1711"/>
        <w:gridCol w:w="640"/>
        <w:gridCol w:w="2180"/>
        <w:gridCol w:w="2059"/>
      </w:tblGrid>
      <w:tr w14:paraId="77196238">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1649" w:type="dxa"/>
            <w:gridSpan w:val="2"/>
            <w:shd w:val="clear" w:color="auto" w:fill="BDD6EE"/>
            <w:noWrap w:val="0"/>
            <w:vAlign w:val="center"/>
          </w:tcPr>
          <w:p w14:paraId="1389A29E">
            <w:pPr>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1711" w:type="dxa"/>
            <w:shd w:val="clear" w:color="auto" w:fill="auto"/>
            <w:noWrap w:val="0"/>
            <w:vAlign w:val="center"/>
          </w:tcPr>
          <w:p w14:paraId="5AE069EE">
            <w:pPr>
              <w:spacing w:line="360" w:lineRule="auto"/>
              <w:ind w:firstLine="420" w:firstLineChars="20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820" w:type="dxa"/>
            <w:gridSpan w:val="2"/>
            <w:shd w:val="clear" w:color="auto" w:fill="BDD6EE"/>
            <w:noWrap w:val="0"/>
            <w:vAlign w:val="center"/>
          </w:tcPr>
          <w:p w14:paraId="69E83F22">
            <w:pPr>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059" w:type="dxa"/>
            <w:noWrap w:val="0"/>
            <w:vAlign w:val="center"/>
          </w:tcPr>
          <w:p w14:paraId="208883D0">
            <w:pPr>
              <w:spacing w:line="360" w:lineRule="auto"/>
              <w:ind w:firstLine="420" w:firstLineChars="20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6台（套）</w:t>
            </w:r>
          </w:p>
        </w:tc>
      </w:tr>
      <w:tr w14:paraId="32EE1EE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680" w:hRule="atLeast"/>
          <w:jc w:val="center"/>
        </w:trPr>
        <w:tc>
          <w:tcPr>
            <w:tcW w:w="1649" w:type="dxa"/>
            <w:gridSpan w:val="2"/>
            <w:shd w:val="clear" w:color="auto" w:fill="BDD6EE"/>
            <w:noWrap w:val="0"/>
            <w:vAlign w:val="center"/>
          </w:tcPr>
          <w:p w14:paraId="38752E27">
            <w:pPr>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1711" w:type="dxa"/>
            <w:shd w:val="clear" w:color="auto" w:fill="auto"/>
            <w:noWrap w:val="0"/>
            <w:vAlign w:val="center"/>
          </w:tcPr>
          <w:p w14:paraId="4B99BF71">
            <w:pPr>
              <w:spacing w:line="360" w:lineRule="auto"/>
              <w:ind w:firstLine="420" w:firstLineChars="20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383200.00</w:t>
            </w:r>
          </w:p>
        </w:tc>
        <w:tc>
          <w:tcPr>
            <w:tcW w:w="2820" w:type="dxa"/>
            <w:gridSpan w:val="2"/>
            <w:shd w:val="clear" w:color="auto" w:fill="BDD6EE"/>
            <w:noWrap w:val="0"/>
            <w:vAlign w:val="center"/>
          </w:tcPr>
          <w:p w14:paraId="150105ED">
            <w:pPr>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059" w:type="dxa"/>
            <w:noWrap w:val="0"/>
            <w:vAlign w:val="center"/>
          </w:tcPr>
          <w:p w14:paraId="46141B71">
            <w:pPr>
              <w:spacing w:line="360" w:lineRule="auto"/>
              <w:ind w:firstLine="420" w:firstLineChars="20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6</w:t>
            </w:r>
          </w:p>
        </w:tc>
      </w:tr>
      <w:tr w14:paraId="05F0F06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653" w:type="dxa"/>
            <w:vMerge w:val="restart"/>
            <w:shd w:val="clear" w:color="auto" w:fill="BDD6EE"/>
            <w:noWrap w:val="0"/>
            <w:vAlign w:val="center"/>
          </w:tcPr>
          <w:p w14:paraId="074557BF">
            <w:pPr>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2707" w:type="dxa"/>
            <w:gridSpan w:val="2"/>
            <w:shd w:val="clear" w:color="auto" w:fill="auto"/>
            <w:noWrap w:val="0"/>
            <w:vAlign w:val="center"/>
          </w:tcPr>
          <w:p w14:paraId="76FA84B7">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四轮定位仪</w:t>
            </w:r>
          </w:p>
        </w:tc>
        <w:tc>
          <w:tcPr>
            <w:tcW w:w="640" w:type="dxa"/>
            <w:vMerge w:val="restart"/>
            <w:shd w:val="clear" w:color="auto" w:fill="BDD6EE"/>
            <w:noWrap w:val="0"/>
            <w:vAlign w:val="center"/>
          </w:tcPr>
          <w:p w14:paraId="5D37367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4239" w:type="dxa"/>
            <w:gridSpan w:val="2"/>
            <w:noWrap w:val="0"/>
            <w:vAlign w:val="center"/>
          </w:tcPr>
          <w:p w14:paraId="7214059A">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1.汽车综合性能检测；</w:t>
            </w:r>
          </w:p>
          <w:p w14:paraId="36F5AA12">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2.汽车整车综合性能分析、检测和调整</w:t>
            </w:r>
          </w:p>
        </w:tc>
      </w:tr>
      <w:tr w14:paraId="182C232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653" w:type="dxa"/>
            <w:vMerge w:val="continue"/>
            <w:shd w:val="clear" w:color="auto" w:fill="BDD6EE"/>
            <w:noWrap w:val="0"/>
            <w:vAlign w:val="center"/>
          </w:tcPr>
          <w:p w14:paraId="5A06E01B">
            <w:pPr>
              <w:widowControl/>
              <w:jc w:val="left"/>
              <w:rPr>
                <w:rFonts w:hint="eastAsia" w:ascii="仿宋" w:hAnsi="仿宋" w:eastAsia="仿宋" w:cs="仿宋"/>
                <w:sz w:val="21"/>
                <w:szCs w:val="21"/>
              </w:rPr>
            </w:pPr>
          </w:p>
        </w:tc>
        <w:tc>
          <w:tcPr>
            <w:tcW w:w="2707" w:type="dxa"/>
            <w:gridSpan w:val="2"/>
            <w:shd w:val="clear" w:color="auto" w:fill="auto"/>
            <w:noWrap w:val="0"/>
            <w:vAlign w:val="center"/>
          </w:tcPr>
          <w:p w14:paraId="10B85894">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大剪式举升机</w:t>
            </w:r>
          </w:p>
        </w:tc>
        <w:tc>
          <w:tcPr>
            <w:tcW w:w="640" w:type="dxa"/>
            <w:vMerge w:val="continue"/>
            <w:shd w:val="clear" w:color="auto" w:fill="BDD6EE"/>
            <w:noWrap w:val="0"/>
            <w:vAlign w:val="center"/>
          </w:tcPr>
          <w:p w14:paraId="1FEBDF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p>
        </w:tc>
        <w:tc>
          <w:tcPr>
            <w:tcW w:w="4239" w:type="dxa"/>
            <w:gridSpan w:val="2"/>
            <w:noWrap w:val="0"/>
            <w:vAlign w:val="center"/>
          </w:tcPr>
          <w:p w14:paraId="1CE0D269">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1.汽车综合性能检测；</w:t>
            </w:r>
          </w:p>
          <w:p w14:paraId="47DBFD1C">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2.汽车整车综合性能分析、检测和调整</w:t>
            </w:r>
          </w:p>
        </w:tc>
      </w:tr>
      <w:tr w14:paraId="77D8D53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653" w:type="dxa"/>
            <w:vMerge w:val="continue"/>
            <w:shd w:val="clear" w:color="auto" w:fill="BDD6EE"/>
            <w:noWrap w:val="0"/>
            <w:vAlign w:val="center"/>
          </w:tcPr>
          <w:p w14:paraId="465C6888">
            <w:pPr>
              <w:widowControl/>
              <w:jc w:val="left"/>
              <w:rPr>
                <w:rFonts w:hint="eastAsia" w:ascii="仿宋" w:hAnsi="仿宋" w:eastAsia="仿宋" w:cs="仿宋"/>
                <w:sz w:val="21"/>
                <w:szCs w:val="21"/>
              </w:rPr>
            </w:pPr>
          </w:p>
        </w:tc>
        <w:tc>
          <w:tcPr>
            <w:tcW w:w="2707" w:type="dxa"/>
            <w:gridSpan w:val="2"/>
            <w:shd w:val="clear" w:color="auto" w:fill="auto"/>
            <w:noWrap w:val="0"/>
            <w:vAlign w:val="center"/>
          </w:tcPr>
          <w:p w14:paraId="7015F5E9">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五位一体检测线</w:t>
            </w:r>
          </w:p>
        </w:tc>
        <w:tc>
          <w:tcPr>
            <w:tcW w:w="640" w:type="dxa"/>
            <w:vMerge w:val="continue"/>
            <w:shd w:val="clear" w:color="auto" w:fill="BDD6EE"/>
            <w:noWrap w:val="0"/>
            <w:vAlign w:val="center"/>
          </w:tcPr>
          <w:p w14:paraId="76235AB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p>
        </w:tc>
        <w:tc>
          <w:tcPr>
            <w:tcW w:w="4239" w:type="dxa"/>
            <w:gridSpan w:val="2"/>
            <w:noWrap w:val="0"/>
            <w:vAlign w:val="center"/>
          </w:tcPr>
          <w:p w14:paraId="482053C7">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1.汽车综合性能检测；</w:t>
            </w:r>
          </w:p>
          <w:p w14:paraId="0112991C">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2.汽车整车综合性能分析、检测和调整</w:t>
            </w:r>
          </w:p>
        </w:tc>
      </w:tr>
      <w:tr w14:paraId="1E86418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653" w:type="dxa"/>
            <w:vMerge w:val="continue"/>
            <w:shd w:val="clear" w:color="auto" w:fill="BDD6EE"/>
            <w:noWrap w:val="0"/>
            <w:vAlign w:val="center"/>
          </w:tcPr>
          <w:p w14:paraId="652AD33B">
            <w:pPr>
              <w:widowControl/>
              <w:jc w:val="left"/>
              <w:rPr>
                <w:rFonts w:hint="eastAsia" w:ascii="仿宋" w:hAnsi="仿宋" w:eastAsia="仿宋" w:cs="仿宋"/>
                <w:sz w:val="21"/>
                <w:szCs w:val="21"/>
              </w:rPr>
            </w:pPr>
          </w:p>
        </w:tc>
        <w:tc>
          <w:tcPr>
            <w:tcW w:w="2707" w:type="dxa"/>
            <w:gridSpan w:val="2"/>
            <w:shd w:val="clear" w:color="auto" w:fill="auto"/>
            <w:noWrap w:val="0"/>
            <w:vAlign w:val="center"/>
          </w:tcPr>
          <w:p w14:paraId="4F2203D0">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灯光仪</w:t>
            </w:r>
          </w:p>
        </w:tc>
        <w:tc>
          <w:tcPr>
            <w:tcW w:w="640" w:type="dxa"/>
            <w:vMerge w:val="continue"/>
            <w:shd w:val="clear" w:color="auto" w:fill="BDD6EE"/>
            <w:noWrap w:val="0"/>
            <w:vAlign w:val="center"/>
          </w:tcPr>
          <w:p w14:paraId="669D8CA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p>
        </w:tc>
        <w:tc>
          <w:tcPr>
            <w:tcW w:w="4239" w:type="dxa"/>
            <w:gridSpan w:val="2"/>
            <w:noWrap w:val="0"/>
            <w:vAlign w:val="center"/>
          </w:tcPr>
          <w:p w14:paraId="59D4D411">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1.汽车综合性能检测；</w:t>
            </w:r>
          </w:p>
          <w:p w14:paraId="5F2CFFD4">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2.汽车整车综合性能分析、检测和调整</w:t>
            </w:r>
          </w:p>
        </w:tc>
      </w:tr>
      <w:tr w14:paraId="10A7D702">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653" w:type="dxa"/>
            <w:vMerge w:val="continue"/>
            <w:shd w:val="clear" w:color="auto" w:fill="BDD6EE"/>
            <w:noWrap w:val="0"/>
            <w:vAlign w:val="center"/>
          </w:tcPr>
          <w:p w14:paraId="2807FA50">
            <w:pPr>
              <w:widowControl/>
              <w:jc w:val="left"/>
              <w:rPr>
                <w:rFonts w:hint="eastAsia" w:ascii="仿宋" w:hAnsi="仿宋" w:eastAsia="仿宋" w:cs="仿宋"/>
                <w:sz w:val="21"/>
                <w:szCs w:val="21"/>
              </w:rPr>
            </w:pPr>
          </w:p>
        </w:tc>
        <w:tc>
          <w:tcPr>
            <w:tcW w:w="2707" w:type="dxa"/>
            <w:gridSpan w:val="2"/>
            <w:shd w:val="clear" w:color="auto" w:fill="auto"/>
            <w:noWrap w:val="0"/>
            <w:vAlign w:val="center"/>
          </w:tcPr>
          <w:p w14:paraId="5FC9BF7B">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声级计</w:t>
            </w:r>
          </w:p>
        </w:tc>
        <w:tc>
          <w:tcPr>
            <w:tcW w:w="640" w:type="dxa"/>
            <w:vMerge w:val="continue"/>
            <w:shd w:val="clear" w:color="auto" w:fill="BDD6EE"/>
            <w:noWrap w:val="0"/>
            <w:vAlign w:val="center"/>
          </w:tcPr>
          <w:p w14:paraId="73D6F7E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p>
        </w:tc>
        <w:tc>
          <w:tcPr>
            <w:tcW w:w="4239" w:type="dxa"/>
            <w:gridSpan w:val="2"/>
            <w:noWrap w:val="0"/>
            <w:vAlign w:val="center"/>
          </w:tcPr>
          <w:p w14:paraId="79D89120">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1.汽车综合性能检测；</w:t>
            </w:r>
          </w:p>
          <w:p w14:paraId="02FD03CF">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2.汽车整车综合性能分析、检测和调整</w:t>
            </w:r>
          </w:p>
        </w:tc>
      </w:tr>
      <w:tr w14:paraId="686CAAB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653" w:type="dxa"/>
            <w:vMerge w:val="continue"/>
            <w:shd w:val="clear" w:color="auto" w:fill="BDD6EE"/>
            <w:noWrap w:val="0"/>
            <w:vAlign w:val="center"/>
          </w:tcPr>
          <w:p w14:paraId="654E9537">
            <w:pPr>
              <w:widowControl/>
              <w:jc w:val="left"/>
              <w:rPr>
                <w:rFonts w:hint="eastAsia" w:ascii="仿宋" w:hAnsi="仿宋" w:eastAsia="仿宋" w:cs="仿宋"/>
                <w:sz w:val="21"/>
                <w:szCs w:val="21"/>
              </w:rPr>
            </w:pPr>
          </w:p>
        </w:tc>
        <w:tc>
          <w:tcPr>
            <w:tcW w:w="2707" w:type="dxa"/>
            <w:gridSpan w:val="2"/>
            <w:shd w:val="clear" w:color="auto" w:fill="auto"/>
            <w:noWrap w:val="0"/>
            <w:vAlign w:val="center"/>
          </w:tcPr>
          <w:p w14:paraId="60BEC678">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发动机分析仪</w:t>
            </w:r>
          </w:p>
        </w:tc>
        <w:tc>
          <w:tcPr>
            <w:tcW w:w="640" w:type="dxa"/>
            <w:vMerge w:val="continue"/>
            <w:shd w:val="clear" w:color="auto" w:fill="BDD6EE"/>
            <w:noWrap w:val="0"/>
            <w:vAlign w:val="center"/>
          </w:tcPr>
          <w:p w14:paraId="1063E9E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sz w:val="21"/>
                <w:szCs w:val="21"/>
              </w:rPr>
            </w:pPr>
          </w:p>
        </w:tc>
        <w:tc>
          <w:tcPr>
            <w:tcW w:w="4239" w:type="dxa"/>
            <w:gridSpan w:val="2"/>
            <w:noWrap w:val="0"/>
            <w:vAlign w:val="center"/>
          </w:tcPr>
          <w:p w14:paraId="2CDB946A">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1.汽车综合性能检测；</w:t>
            </w:r>
          </w:p>
          <w:p w14:paraId="5F535044">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2.汽车整车综合性能分析、检测和调整</w:t>
            </w:r>
          </w:p>
        </w:tc>
      </w:tr>
    </w:tbl>
    <w:p w14:paraId="00345433">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仿宋" w:hAnsi="仿宋" w:eastAsia="仿宋" w:cs="仿宋"/>
          <w:b/>
          <w:bCs/>
          <w:kern w:val="0"/>
          <w:sz w:val="24"/>
          <w:szCs w:val="24"/>
          <w:lang w:val="zh-CN" w:eastAsia="zh-CN"/>
        </w:rPr>
      </w:pPr>
    </w:p>
    <w:p w14:paraId="659750A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表8-8 汽车美容实训室</w:t>
      </w:r>
    </w:p>
    <w:tbl>
      <w:tblPr>
        <w:tblStyle w:val="13"/>
        <w:tblW w:w="8201"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118"/>
        <w:gridCol w:w="1005"/>
        <w:gridCol w:w="372"/>
        <w:gridCol w:w="2748"/>
        <w:gridCol w:w="1125"/>
        <w:gridCol w:w="675"/>
        <w:gridCol w:w="2158"/>
      </w:tblGrid>
      <w:tr w14:paraId="0FA97E5E">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495" w:type="dxa"/>
            <w:gridSpan w:val="3"/>
            <w:shd w:val="clear" w:color="auto" w:fill="BDD6EE"/>
            <w:noWrap w:val="0"/>
            <w:vAlign w:val="center"/>
          </w:tcPr>
          <w:p w14:paraId="074A342B">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748" w:type="dxa"/>
            <w:shd w:val="clear" w:color="auto" w:fill="auto"/>
            <w:noWrap w:val="0"/>
            <w:vAlign w:val="center"/>
          </w:tcPr>
          <w:p w14:paraId="59EA2B8B">
            <w:pPr>
              <w:spacing w:line="360" w:lineRule="auto"/>
              <w:jc w:val="center"/>
              <w:rPr>
                <w:rFonts w:hint="eastAsia" w:ascii="仿宋" w:hAnsi="仿宋" w:eastAsia="仿宋" w:cs="仿宋"/>
                <w:sz w:val="21"/>
                <w:szCs w:val="21"/>
              </w:rPr>
            </w:pPr>
            <w:r>
              <w:rPr>
                <w:rFonts w:hint="eastAsia" w:ascii="仿宋" w:hAnsi="仿宋" w:eastAsia="仿宋" w:cs="仿宋"/>
                <w:kern w:val="0"/>
                <w:sz w:val="21"/>
                <w:szCs w:val="21"/>
                <w:lang w:val="zh-CN" w:eastAsia="zh-CN" w:bidi="ar-SA"/>
              </w:rPr>
              <w:t>80m2</w:t>
            </w:r>
          </w:p>
        </w:tc>
        <w:tc>
          <w:tcPr>
            <w:tcW w:w="1800" w:type="dxa"/>
            <w:gridSpan w:val="2"/>
            <w:shd w:val="clear" w:color="auto" w:fill="BDD6EE"/>
            <w:noWrap w:val="0"/>
            <w:vAlign w:val="center"/>
          </w:tcPr>
          <w:p w14:paraId="364F2E2A">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158" w:type="dxa"/>
            <w:noWrap w:val="0"/>
            <w:vAlign w:val="center"/>
          </w:tcPr>
          <w:p w14:paraId="29041158">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8台（套）</w:t>
            </w:r>
          </w:p>
        </w:tc>
      </w:tr>
      <w:tr w14:paraId="1C20F8B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495" w:type="dxa"/>
            <w:gridSpan w:val="3"/>
            <w:shd w:val="clear" w:color="auto" w:fill="BDD6EE"/>
            <w:noWrap w:val="0"/>
            <w:vAlign w:val="center"/>
          </w:tcPr>
          <w:p w14:paraId="785410AD">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748" w:type="dxa"/>
            <w:shd w:val="clear" w:color="auto" w:fill="auto"/>
            <w:noWrap w:val="0"/>
            <w:vAlign w:val="center"/>
          </w:tcPr>
          <w:p w14:paraId="4B60FCD0">
            <w:pPr>
              <w:spacing w:line="360" w:lineRule="auto"/>
              <w:jc w:val="center"/>
              <w:rPr>
                <w:rFonts w:hint="eastAsia" w:ascii="仿宋" w:hAnsi="仿宋" w:eastAsia="仿宋" w:cs="仿宋"/>
                <w:sz w:val="21"/>
                <w:szCs w:val="21"/>
              </w:rPr>
            </w:pPr>
            <w:r>
              <w:rPr>
                <w:rFonts w:hint="eastAsia" w:ascii="仿宋" w:hAnsi="仿宋" w:eastAsia="仿宋" w:cs="仿宋"/>
                <w:kern w:val="0"/>
                <w:sz w:val="21"/>
                <w:szCs w:val="21"/>
                <w:lang w:val="zh-CN" w:eastAsia="zh-CN" w:bidi="ar-SA"/>
              </w:rPr>
              <w:t>29280.00</w:t>
            </w:r>
          </w:p>
        </w:tc>
        <w:tc>
          <w:tcPr>
            <w:tcW w:w="1800" w:type="dxa"/>
            <w:gridSpan w:val="2"/>
            <w:shd w:val="clear" w:color="auto" w:fill="BDD6EE"/>
            <w:noWrap w:val="0"/>
            <w:vAlign w:val="center"/>
          </w:tcPr>
          <w:p w14:paraId="346C2FAB">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158" w:type="dxa"/>
            <w:noWrap w:val="0"/>
            <w:vAlign w:val="center"/>
          </w:tcPr>
          <w:p w14:paraId="27BBAD4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w:t>
            </w:r>
          </w:p>
        </w:tc>
      </w:tr>
      <w:tr w14:paraId="316183D0">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123" w:type="dxa"/>
            <w:gridSpan w:val="2"/>
            <w:vMerge w:val="restart"/>
            <w:shd w:val="clear" w:color="auto" w:fill="BDD6EE"/>
            <w:noWrap w:val="0"/>
            <w:vAlign w:val="center"/>
          </w:tcPr>
          <w:p w14:paraId="3BD7405B">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3120" w:type="dxa"/>
            <w:gridSpan w:val="2"/>
            <w:shd w:val="clear" w:color="auto" w:fill="auto"/>
            <w:noWrap w:val="0"/>
            <w:vAlign w:val="center"/>
          </w:tcPr>
          <w:p w14:paraId="4B5F1B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汽车清洗机</w:t>
            </w:r>
          </w:p>
        </w:tc>
        <w:tc>
          <w:tcPr>
            <w:tcW w:w="1125" w:type="dxa"/>
            <w:vMerge w:val="restart"/>
            <w:shd w:val="clear" w:color="auto" w:fill="BDD6EE"/>
            <w:noWrap w:val="0"/>
            <w:vAlign w:val="center"/>
          </w:tcPr>
          <w:p w14:paraId="201286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2833" w:type="dxa"/>
            <w:gridSpan w:val="2"/>
            <w:noWrap w:val="0"/>
            <w:vAlign w:val="center"/>
          </w:tcPr>
          <w:p w14:paraId="2F33326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汽车美容实训</w:t>
            </w:r>
          </w:p>
        </w:tc>
      </w:tr>
      <w:tr w14:paraId="2C67175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123" w:type="dxa"/>
            <w:gridSpan w:val="2"/>
            <w:vMerge w:val="continue"/>
            <w:shd w:val="clear" w:color="auto" w:fill="BDD6EE"/>
            <w:noWrap w:val="0"/>
            <w:vAlign w:val="center"/>
          </w:tcPr>
          <w:p w14:paraId="5B383CE3">
            <w:pPr>
              <w:widowControl/>
              <w:spacing w:line="360" w:lineRule="auto"/>
              <w:jc w:val="left"/>
              <w:rPr>
                <w:rFonts w:hint="eastAsia" w:ascii="仿宋" w:hAnsi="仿宋" w:eastAsia="仿宋" w:cs="仿宋"/>
                <w:sz w:val="21"/>
                <w:szCs w:val="21"/>
              </w:rPr>
            </w:pPr>
          </w:p>
        </w:tc>
        <w:tc>
          <w:tcPr>
            <w:tcW w:w="3120" w:type="dxa"/>
            <w:gridSpan w:val="2"/>
            <w:shd w:val="clear" w:color="auto" w:fill="auto"/>
            <w:noWrap w:val="0"/>
            <w:vAlign w:val="center"/>
          </w:tcPr>
          <w:p w14:paraId="366E829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美容抛光机</w:t>
            </w:r>
          </w:p>
        </w:tc>
        <w:tc>
          <w:tcPr>
            <w:tcW w:w="1125" w:type="dxa"/>
            <w:vMerge w:val="continue"/>
            <w:shd w:val="clear" w:color="auto" w:fill="BDD6EE"/>
            <w:noWrap w:val="0"/>
            <w:vAlign w:val="center"/>
          </w:tcPr>
          <w:p w14:paraId="3F7A2C2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rPr>
            </w:pPr>
          </w:p>
        </w:tc>
        <w:tc>
          <w:tcPr>
            <w:tcW w:w="2833" w:type="dxa"/>
            <w:gridSpan w:val="2"/>
            <w:noWrap w:val="0"/>
            <w:vAlign w:val="center"/>
          </w:tcPr>
          <w:p w14:paraId="62CAB32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汽车美容实训</w:t>
            </w:r>
          </w:p>
        </w:tc>
      </w:tr>
      <w:tr w14:paraId="0FC6CB4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gridBefore w:val="1"/>
          <w:wBefore w:w="118" w:type="dxa"/>
          <w:trHeight w:val="567" w:hRule="atLeast"/>
          <w:jc w:val="center"/>
        </w:trPr>
        <w:tc>
          <w:tcPr>
            <w:tcW w:w="1005" w:type="dxa"/>
            <w:shd w:val="clear" w:color="auto" w:fill="BDD6EE"/>
            <w:noWrap w:val="0"/>
            <w:vAlign w:val="center"/>
          </w:tcPr>
          <w:p w14:paraId="54DF3459">
            <w:pPr>
              <w:widowControl/>
              <w:spacing w:line="360" w:lineRule="auto"/>
              <w:jc w:val="left"/>
              <w:rPr>
                <w:rFonts w:hint="eastAsia" w:ascii="仿宋" w:hAnsi="仿宋" w:eastAsia="仿宋" w:cs="仿宋"/>
                <w:sz w:val="21"/>
                <w:szCs w:val="21"/>
              </w:rPr>
            </w:pPr>
          </w:p>
        </w:tc>
        <w:tc>
          <w:tcPr>
            <w:tcW w:w="3120" w:type="dxa"/>
            <w:gridSpan w:val="2"/>
            <w:shd w:val="clear" w:color="auto" w:fill="auto"/>
            <w:noWrap w:val="0"/>
            <w:vAlign w:val="center"/>
          </w:tcPr>
          <w:p w14:paraId="41D71ED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美容吸尘吸水器</w:t>
            </w:r>
          </w:p>
        </w:tc>
        <w:tc>
          <w:tcPr>
            <w:tcW w:w="1125" w:type="dxa"/>
            <w:vMerge w:val="restart"/>
            <w:shd w:val="clear" w:color="auto" w:fill="BDD6EE"/>
            <w:noWrap w:val="0"/>
            <w:vAlign w:val="center"/>
          </w:tcPr>
          <w:p w14:paraId="3516E16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rPr>
            </w:pPr>
          </w:p>
        </w:tc>
        <w:tc>
          <w:tcPr>
            <w:tcW w:w="2833" w:type="dxa"/>
            <w:gridSpan w:val="2"/>
            <w:noWrap w:val="0"/>
            <w:vAlign w:val="center"/>
          </w:tcPr>
          <w:p w14:paraId="46D474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汽车美容实训</w:t>
            </w:r>
          </w:p>
        </w:tc>
      </w:tr>
      <w:tr w14:paraId="6D33FA2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gridBefore w:val="1"/>
          <w:wBefore w:w="118" w:type="dxa"/>
          <w:trHeight w:val="567" w:hRule="atLeast"/>
          <w:jc w:val="center"/>
        </w:trPr>
        <w:tc>
          <w:tcPr>
            <w:tcW w:w="1005" w:type="dxa"/>
            <w:shd w:val="clear" w:color="auto" w:fill="BDD6EE"/>
            <w:noWrap w:val="0"/>
            <w:vAlign w:val="center"/>
          </w:tcPr>
          <w:p w14:paraId="7830228F">
            <w:pPr>
              <w:widowControl/>
              <w:spacing w:line="360" w:lineRule="auto"/>
              <w:jc w:val="left"/>
              <w:rPr>
                <w:rFonts w:ascii="仿宋" w:hAnsi="仿宋" w:eastAsia="仿宋" w:cs="宋体"/>
                <w:sz w:val="21"/>
                <w:szCs w:val="21"/>
              </w:rPr>
            </w:pPr>
          </w:p>
        </w:tc>
        <w:tc>
          <w:tcPr>
            <w:tcW w:w="3120" w:type="dxa"/>
            <w:gridSpan w:val="2"/>
            <w:shd w:val="clear" w:color="auto" w:fill="auto"/>
            <w:noWrap w:val="0"/>
            <w:vAlign w:val="center"/>
          </w:tcPr>
          <w:p w14:paraId="361E15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美容发泡机</w:t>
            </w:r>
          </w:p>
        </w:tc>
        <w:tc>
          <w:tcPr>
            <w:tcW w:w="1125" w:type="dxa"/>
            <w:vMerge w:val="continue"/>
            <w:shd w:val="clear" w:color="auto" w:fill="BDD6EE"/>
            <w:noWrap w:val="0"/>
            <w:vAlign w:val="center"/>
          </w:tcPr>
          <w:p w14:paraId="52F3202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rPr>
            </w:pPr>
          </w:p>
        </w:tc>
        <w:tc>
          <w:tcPr>
            <w:tcW w:w="2833" w:type="dxa"/>
            <w:gridSpan w:val="2"/>
            <w:noWrap w:val="0"/>
            <w:vAlign w:val="center"/>
          </w:tcPr>
          <w:p w14:paraId="08DDE3C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汽车美容实训</w:t>
            </w:r>
          </w:p>
        </w:tc>
      </w:tr>
    </w:tbl>
    <w:p w14:paraId="477574F9">
      <w:pPr>
        <w:spacing w:line="360" w:lineRule="auto"/>
        <w:rPr>
          <w:sz w:val="21"/>
          <w:szCs w:val="21"/>
        </w:rPr>
      </w:pPr>
    </w:p>
    <w:p w14:paraId="08E76B8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表8-9 汽车传动系统实训室</w:t>
      </w:r>
    </w:p>
    <w:tbl>
      <w:tblPr>
        <w:tblStyle w:val="13"/>
        <w:tblW w:w="0" w:type="auto"/>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763"/>
        <w:gridCol w:w="752"/>
        <w:gridCol w:w="2392"/>
        <w:gridCol w:w="890"/>
        <w:gridCol w:w="1187"/>
        <w:gridCol w:w="2049"/>
      </w:tblGrid>
      <w:tr w14:paraId="220DBEC0">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515" w:type="dxa"/>
            <w:gridSpan w:val="2"/>
            <w:shd w:val="clear" w:color="auto" w:fill="BDD6EE"/>
            <w:noWrap w:val="0"/>
            <w:vAlign w:val="center"/>
          </w:tcPr>
          <w:p w14:paraId="2A2B7AA2">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392" w:type="dxa"/>
            <w:shd w:val="clear" w:color="auto" w:fill="auto"/>
            <w:noWrap w:val="0"/>
            <w:vAlign w:val="center"/>
          </w:tcPr>
          <w:p w14:paraId="2E0BEFC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077" w:type="dxa"/>
            <w:gridSpan w:val="2"/>
            <w:shd w:val="clear" w:color="auto" w:fill="BDD6EE"/>
            <w:noWrap w:val="0"/>
            <w:vAlign w:val="center"/>
          </w:tcPr>
          <w:p w14:paraId="38940B86">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049" w:type="dxa"/>
            <w:noWrap w:val="0"/>
            <w:vAlign w:val="center"/>
          </w:tcPr>
          <w:p w14:paraId="0D8B51D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20台（套）</w:t>
            </w:r>
          </w:p>
        </w:tc>
      </w:tr>
      <w:tr w14:paraId="0E38B20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515" w:type="dxa"/>
            <w:gridSpan w:val="2"/>
            <w:shd w:val="clear" w:color="auto" w:fill="BDD6EE"/>
            <w:noWrap w:val="0"/>
            <w:vAlign w:val="center"/>
          </w:tcPr>
          <w:p w14:paraId="0AE22526">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392" w:type="dxa"/>
            <w:shd w:val="clear" w:color="auto" w:fill="auto"/>
            <w:noWrap w:val="0"/>
            <w:vAlign w:val="center"/>
          </w:tcPr>
          <w:p w14:paraId="7B6D3A98">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137850.00</w:t>
            </w:r>
          </w:p>
        </w:tc>
        <w:tc>
          <w:tcPr>
            <w:tcW w:w="2077" w:type="dxa"/>
            <w:gridSpan w:val="2"/>
            <w:shd w:val="clear" w:color="auto" w:fill="BDD6EE"/>
            <w:noWrap w:val="0"/>
            <w:vAlign w:val="center"/>
          </w:tcPr>
          <w:p w14:paraId="612A3B08">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049" w:type="dxa"/>
            <w:noWrap w:val="0"/>
            <w:vAlign w:val="center"/>
          </w:tcPr>
          <w:p w14:paraId="5CDE572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20</w:t>
            </w:r>
          </w:p>
        </w:tc>
      </w:tr>
      <w:tr w14:paraId="475F3480">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restart"/>
            <w:shd w:val="clear" w:color="auto" w:fill="BDD6EE"/>
            <w:noWrap w:val="0"/>
            <w:vAlign w:val="center"/>
          </w:tcPr>
          <w:p w14:paraId="0A0BB5F8">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3144" w:type="dxa"/>
            <w:gridSpan w:val="2"/>
            <w:shd w:val="clear" w:color="auto" w:fill="auto"/>
            <w:noWrap w:val="0"/>
            <w:vAlign w:val="center"/>
          </w:tcPr>
          <w:p w14:paraId="7B22533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手动变速器附翻转架</w:t>
            </w:r>
          </w:p>
        </w:tc>
        <w:tc>
          <w:tcPr>
            <w:tcW w:w="890" w:type="dxa"/>
            <w:vMerge w:val="restart"/>
            <w:shd w:val="clear" w:color="auto" w:fill="BDD6EE"/>
            <w:noWrap w:val="0"/>
            <w:vAlign w:val="center"/>
          </w:tcPr>
          <w:p w14:paraId="4A216F2C">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3236" w:type="dxa"/>
            <w:gridSpan w:val="2"/>
            <w:noWrap w:val="0"/>
            <w:vAlign w:val="center"/>
          </w:tcPr>
          <w:p w14:paraId="1AE838D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1BBE7BF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291F279D">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4339526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变速箱解剖运行台</w:t>
            </w:r>
          </w:p>
        </w:tc>
        <w:tc>
          <w:tcPr>
            <w:tcW w:w="890" w:type="dxa"/>
            <w:vMerge w:val="continue"/>
            <w:shd w:val="clear" w:color="auto" w:fill="BDD6EE"/>
            <w:noWrap w:val="0"/>
            <w:vAlign w:val="center"/>
          </w:tcPr>
          <w:p w14:paraId="3BB0BDDA">
            <w:pPr>
              <w:widowControl/>
              <w:spacing w:line="360" w:lineRule="auto"/>
              <w:jc w:val="left"/>
              <w:rPr>
                <w:rFonts w:hint="eastAsia" w:ascii="仿宋" w:hAnsi="仿宋" w:eastAsia="仿宋" w:cs="仿宋"/>
                <w:sz w:val="21"/>
                <w:szCs w:val="21"/>
              </w:rPr>
            </w:pPr>
          </w:p>
        </w:tc>
        <w:tc>
          <w:tcPr>
            <w:tcW w:w="3236" w:type="dxa"/>
            <w:gridSpan w:val="2"/>
            <w:noWrap w:val="0"/>
            <w:vAlign w:val="center"/>
          </w:tcPr>
          <w:p w14:paraId="7516FEF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2E079BA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6C6D2B1F">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7747595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自动变速箱试验台</w:t>
            </w:r>
          </w:p>
        </w:tc>
        <w:tc>
          <w:tcPr>
            <w:tcW w:w="890" w:type="dxa"/>
            <w:vMerge w:val="continue"/>
            <w:shd w:val="clear" w:color="auto" w:fill="BDD6EE"/>
            <w:noWrap w:val="0"/>
            <w:vAlign w:val="center"/>
          </w:tcPr>
          <w:p w14:paraId="2DA4A029">
            <w:pPr>
              <w:widowControl/>
              <w:spacing w:line="360" w:lineRule="auto"/>
              <w:jc w:val="left"/>
              <w:rPr>
                <w:rFonts w:hint="eastAsia" w:ascii="仿宋" w:hAnsi="仿宋" w:eastAsia="仿宋" w:cs="仿宋"/>
                <w:sz w:val="21"/>
                <w:szCs w:val="21"/>
              </w:rPr>
            </w:pPr>
          </w:p>
        </w:tc>
        <w:tc>
          <w:tcPr>
            <w:tcW w:w="3236" w:type="dxa"/>
            <w:gridSpan w:val="2"/>
            <w:noWrap w:val="0"/>
            <w:vAlign w:val="center"/>
          </w:tcPr>
          <w:p w14:paraId="4E0081A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05001D0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71DAE948">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4F06ECE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离合器</w:t>
            </w:r>
          </w:p>
        </w:tc>
        <w:tc>
          <w:tcPr>
            <w:tcW w:w="890" w:type="dxa"/>
            <w:vMerge w:val="continue"/>
            <w:shd w:val="clear" w:color="auto" w:fill="BDD6EE"/>
            <w:noWrap w:val="0"/>
            <w:vAlign w:val="center"/>
          </w:tcPr>
          <w:p w14:paraId="0D2F8262">
            <w:pPr>
              <w:widowControl/>
              <w:spacing w:line="360" w:lineRule="auto"/>
              <w:jc w:val="left"/>
              <w:rPr>
                <w:rFonts w:hint="eastAsia" w:ascii="仿宋" w:hAnsi="仿宋" w:eastAsia="仿宋" w:cs="仿宋"/>
                <w:sz w:val="21"/>
                <w:szCs w:val="21"/>
              </w:rPr>
            </w:pPr>
          </w:p>
        </w:tc>
        <w:tc>
          <w:tcPr>
            <w:tcW w:w="3236" w:type="dxa"/>
            <w:gridSpan w:val="2"/>
            <w:noWrap w:val="0"/>
            <w:vAlign w:val="center"/>
          </w:tcPr>
          <w:p w14:paraId="38900D3E">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2539BBC2">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3F4F3900">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3CD02329">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传动轴</w:t>
            </w:r>
          </w:p>
        </w:tc>
        <w:tc>
          <w:tcPr>
            <w:tcW w:w="890" w:type="dxa"/>
            <w:vMerge w:val="continue"/>
            <w:shd w:val="clear" w:color="auto" w:fill="BDD6EE"/>
            <w:noWrap w:val="0"/>
            <w:vAlign w:val="center"/>
          </w:tcPr>
          <w:p w14:paraId="57427BFD">
            <w:pPr>
              <w:widowControl/>
              <w:spacing w:line="360" w:lineRule="auto"/>
              <w:jc w:val="left"/>
              <w:rPr>
                <w:rFonts w:hint="eastAsia" w:ascii="仿宋" w:hAnsi="仿宋" w:eastAsia="仿宋" w:cs="仿宋"/>
                <w:sz w:val="21"/>
                <w:szCs w:val="21"/>
              </w:rPr>
            </w:pPr>
          </w:p>
        </w:tc>
        <w:tc>
          <w:tcPr>
            <w:tcW w:w="3236" w:type="dxa"/>
            <w:gridSpan w:val="2"/>
            <w:noWrap w:val="0"/>
            <w:vAlign w:val="center"/>
          </w:tcPr>
          <w:p w14:paraId="52D9B1F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56DE252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6CA9E8FE">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48A3032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转向机</w:t>
            </w:r>
          </w:p>
        </w:tc>
        <w:tc>
          <w:tcPr>
            <w:tcW w:w="890" w:type="dxa"/>
            <w:vMerge w:val="continue"/>
            <w:shd w:val="clear" w:color="auto" w:fill="BDD6EE"/>
            <w:noWrap w:val="0"/>
            <w:vAlign w:val="center"/>
          </w:tcPr>
          <w:p w14:paraId="56850311">
            <w:pPr>
              <w:widowControl/>
              <w:spacing w:line="360" w:lineRule="auto"/>
              <w:jc w:val="left"/>
              <w:rPr>
                <w:rFonts w:hint="eastAsia" w:ascii="仿宋" w:hAnsi="仿宋" w:eastAsia="仿宋" w:cs="仿宋"/>
                <w:sz w:val="21"/>
                <w:szCs w:val="21"/>
              </w:rPr>
            </w:pPr>
          </w:p>
        </w:tc>
        <w:tc>
          <w:tcPr>
            <w:tcW w:w="3236" w:type="dxa"/>
            <w:gridSpan w:val="2"/>
            <w:noWrap w:val="0"/>
            <w:vAlign w:val="center"/>
          </w:tcPr>
          <w:p w14:paraId="39340B8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348813D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5E2F21B0">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1DB93C6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后桥、悬架及车轮总成</w:t>
            </w:r>
          </w:p>
        </w:tc>
        <w:tc>
          <w:tcPr>
            <w:tcW w:w="890" w:type="dxa"/>
            <w:vMerge w:val="continue"/>
            <w:shd w:val="clear" w:color="auto" w:fill="BDD6EE"/>
            <w:noWrap w:val="0"/>
            <w:vAlign w:val="center"/>
          </w:tcPr>
          <w:p w14:paraId="2FB3B41E">
            <w:pPr>
              <w:widowControl/>
              <w:spacing w:line="360" w:lineRule="auto"/>
              <w:jc w:val="left"/>
              <w:rPr>
                <w:rFonts w:hint="eastAsia" w:ascii="仿宋" w:hAnsi="仿宋" w:eastAsia="仿宋" w:cs="仿宋"/>
                <w:sz w:val="21"/>
                <w:szCs w:val="21"/>
              </w:rPr>
            </w:pPr>
          </w:p>
        </w:tc>
        <w:tc>
          <w:tcPr>
            <w:tcW w:w="3236" w:type="dxa"/>
            <w:gridSpan w:val="2"/>
            <w:noWrap w:val="0"/>
            <w:vAlign w:val="center"/>
          </w:tcPr>
          <w:p w14:paraId="75AC039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05EEAB5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39B44448">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67138389">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自动变速器附翻转架</w:t>
            </w:r>
          </w:p>
        </w:tc>
        <w:tc>
          <w:tcPr>
            <w:tcW w:w="890" w:type="dxa"/>
            <w:vMerge w:val="continue"/>
            <w:shd w:val="clear" w:color="auto" w:fill="BDD6EE"/>
            <w:noWrap w:val="0"/>
            <w:vAlign w:val="center"/>
          </w:tcPr>
          <w:p w14:paraId="726AAE70">
            <w:pPr>
              <w:widowControl/>
              <w:spacing w:line="360" w:lineRule="auto"/>
              <w:jc w:val="left"/>
              <w:rPr>
                <w:rFonts w:hint="eastAsia" w:ascii="仿宋" w:hAnsi="仿宋" w:eastAsia="仿宋" w:cs="仿宋"/>
                <w:sz w:val="21"/>
                <w:szCs w:val="21"/>
              </w:rPr>
            </w:pPr>
          </w:p>
        </w:tc>
        <w:tc>
          <w:tcPr>
            <w:tcW w:w="3236" w:type="dxa"/>
            <w:gridSpan w:val="2"/>
            <w:noWrap w:val="0"/>
            <w:vAlign w:val="center"/>
          </w:tcPr>
          <w:p w14:paraId="30EA781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1089631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36B463BB">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75171AD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转向及悬架台架</w:t>
            </w:r>
          </w:p>
        </w:tc>
        <w:tc>
          <w:tcPr>
            <w:tcW w:w="890" w:type="dxa"/>
            <w:vMerge w:val="continue"/>
            <w:shd w:val="clear" w:color="auto" w:fill="BDD6EE"/>
            <w:noWrap w:val="0"/>
            <w:vAlign w:val="center"/>
          </w:tcPr>
          <w:p w14:paraId="1E17E368">
            <w:pPr>
              <w:widowControl/>
              <w:spacing w:line="360" w:lineRule="auto"/>
              <w:jc w:val="left"/>
              <w:rPr>
                <w:rFonts w:hint="eastAsia" w:ascii="仿宋" w:hAnsi="仿宋" w:eastAsia="仿宋" w:cs="仿宋"/>
                <w:sz w:val="21"/>
                <w:szCs w:val="21"/>
              </w:rPr>
            </w:pPr>
          </w:p>
        </w:tc>
        <w:tc>
          <w:tcPr>
            <w:tcW w:w="3236" w:type="dxa"/>
            <w:gridSpan w:val="2"/>
            <w:shd w:val="clear" w:color="auto" w:fill="auto"/>
            <w:noWrap w:val="0"/>
            <w:vAlign w:val="center"/>
          </w:tcPr>
          <w:p w14:paraId="47AA648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181B025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000127D5">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799B46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弹簧拆装器</w:t>
            </w:r>
          </w:p>
        </w:tc>
        <w:tc>
          <w:tcPr>
            <w:tcW w:w="890" w:type="dxa"/>
            <w:vMerge w:val="continue"/>
            <w:shd w:val="clear" w:color="auto" w:fill="BDD6EE"/>
            <w:noWrap w:val="0"/>
            <w:vAlign w:val="center"/>
          </w:tcPr>
          <w:p w14:paraId="01ECFE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p>
        </w:tc>
        <w:tc>
          <w:tcPr>
            <w:tcW w:w="3236" w:type="dxa"/>
            <w:gridSpan w:val="2"/>
            <w:shd w:val="clear" w:color="auto" w:fill="auto"/>
            <w:noWrap w:val="0"/>
            <w:vAlign w:val="center"/>
          </w:tcPr>
          <w:p w14:paraId="139038B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r w14:paraId="49E20B0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63" w:type="dxa"/>
            <w:vMerge w:val="continue"/>
            <w:shd w:val="clear" w:color="auto" w:fill="BDD6EE"/>
            <w:noWrap w:val="0"/>
            <w:vAlign w:val="center"/>
          </w:tcPr>
          <w:p w14:paraId="7EA81686">
            <w:pPr>
              <w:widowControl/>
              <w:spacing w:line="360" w:lineRule="auto"/>
              <w:jc w:val="left"/>
              <w:rPr>
                <w:rFonts w:hint="eastAsia" w:ascii="仿宋" w:hAnsi="仿宋" w:eastAsia="仿宋" w:cs="仿宋"/>
                <w:sz w:val="21"/>
                <w:szCs w:val="21"/>
              </w:rPr>
            </w:pPr>
          </w:p>
        </w:tc>
        <w:tc>
          <w:tcPr>
            <w:tcW w:w="3144" w:type="dxa"/>
            <w:gridSpan w:val="2"/>
            <w:shd w:val="clear" w:color="auto" w:fill="auto"/>
            <w:noWrap w:val="0"/>
            <w:vAlign w:val="center"/>
          </w:tcPr>
          <w:p w14:paraId="1AAD23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动力转向及悬架台架</w:t>
            </w:r>
          </w:p>
        </w:tc>
        <w:tc>
          <w:tcPr>
            <w:tcW w:w="890" w:type="dxa"/>
            <w:vMerge w:val="continue"/>
            <w:shd w:val="clear" w:color="auto" w:fill="BDD6EE"/>
            <w:noWrap w:val="0"/>
            <w:vAlign w:val="center"/>
          </w:tcPr>
          <w:p w14:paraId="3DAB6F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1"/>
                <w:szCs w:val="21"/>
              </w:rPr>
            </w:pPr>
          </w:p>
        </w:tc>
        <w:tc>
          <w:tcPr>
            <w:tcW w:w="3236" w:type="dxa"/>
            <w:gridSpan w:val="2"/>
            <w:shd w:val="clear" w:color="auto" w:fill="auto"/>
            <w:noWrap w:val="0"/>
            <w:vAlign w:val="center"/>
          </w:tcPr>
          <w:p w14:paraId="15FBD49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汽车传动系统构造拆装实训</w:t>
            </w:r>
          </w:p>
        </w:tc>
      </w:tr>
    </w:tbl>
    <w:p w14:paraId="7394725D">
      <w:pPr>
        <w:spacing w:line="360" w:lineRule="auto"/>
      </w:pPr>
    </w:p>
    <w:p w14:paraId="3B6B4B6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表8-10 汽车维修资料检索材料与利用计算机网络学习维修组织能力实训室</w:t>
      </w:r>
    </w:p>
    <w:tbl>
      <w:tblPr>
        <w:tblStyle w:val="13"/>
        <w:tblW w:w="0" w:type="auto"/>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806"/>
        <w:gridCol w:w="838"/>
        <w:gridCol w:w="2409"/>
        <w:gridCol w:w="796"/>
        <w:gridCol w:w="1270"/>
        <w:gridCol w:w="2067"/>
      </w:tblGrid>
      <w:tr w14:paraId="0338C41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644" w:type="dxa"/>
            <w:gridSpan w:val="2"/>
            <w:shd w:val="clear" w:color="auto" w:fill="BDD6EE"/>
            <w:noWrap w:val="0"/>
            <w:vAlign w:val="center"/>
          </w:tcPr>
          <w:p w14:paraId="69E580EE">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409" w:type="dxa"/>
            <w:shd w:val="clear" w:color="auto" w:fill="auto"/>
            <w:noWrap w:val="0"/>
            <w:vAlign w:val="center"/>
          </w:tcPr>
          <w:p w14:paraId="1C7F5D0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066" w:type="dxa"/>
            <w:gridSpan w:val="2"/>
            <w:shd w:val="clear" w:color="auto" w:fill="BDD6EE"/>
            <w:noWrap w:val="0"/>
            <w:vAlign w:val="center"/>
          </w:tcPr>
          <w:p w14:paraId="1870BEBC">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067" w:type="dxa"/>
            <w:noWrap w:val="0"/>
            <w:vAlign w:val="center"/>
          </w:tcPr>
          <w:p w14:paraId="3B109909">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53台（套）</w:t>
            </w:r>
          </w:p>
        </w:tc>
      </w:tr>
      <w:tr w14:paraId="46B49E6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644" w:type="dxa"/>
            <w:gridSpan w:val="2"/>
            <w:shd w:val="clear" w:color="auto" w:fill="BDD6EE"/>
            <w:noWrap w:val="0"/>
            <w:vAlign w:val="center"/>
          </w:tcPr>
          <w:p w14:paraId="75E71270">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409" w:type="dxa"/>
            <w:shd w:val="clear" w:color="auto" w:fill="auto"/>
            <w:noWrap w:val="0"/>
            <w:vAlign w:val="center"/>
          </w:tcPr>
          <w:p w14:paraId="627FBF2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511500.00</w:t>
            </w:r>
          </w:p>
        </w:tc>
        <w:tc>
          <w:tcPr>
            <w:tcW w:w="2066" w:type="dxa"/>
            <w:gridSpan w:val="2"/>
            <w:shd w:val="clear" w:color="auto" w:fill="BDD6EE"/>
            <w:noWrap w:val="0"/>
            <w:vAlign w:val="center"/>
          </w:tcPr>
          <w:p w14:paraId="494A3B58">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067" w:type="dxa"/>
            <w:noWrap w:val="0"/>
            <w:vAlign w:val="center"/>
          </w:tcPr>
          <w:p w14:paraId="6ED4347E">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42</w:t>
            </w:r>
          </w:p>
        </w:tc>
      </w:tr>
      <w:tr w14:paraId="5A81FBC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6" w:type="dxa"/>
            <w:vMerge w:val="restart"/>
            <w:shd w:val="clear" w:color="auto" w:fill="BDD6EE"/>
            <w:noWrap w:val="0"/>
            <w:vAlign w:val="center"/>
          </w:tcPr>
          <w:p w14:paraId="0D0773D6">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3247" w:type="dxa"/>
            <w:gridSpan w:val="2"/>
            <w:shd w:val="clear" w:color="auto" w:fill="auto"/>
            <w:noWrap w:val="0"/>
            <w:vAlign w:val="center"/>
          </w:tcPr>
          <w:p w14:paraId="45EC15CE">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联想台式电脑</w:t>
            </w:r>
          </w:p>
        </w:tc>
        <w:tc>
          <w:tcPr>
            <w:tcW w:w="796" w:type="dxa"/>
            <w:vMerge w:val="restart"/>
            <w:shd w:val="clear" w:color="auto" w:fill="BDD6EE"/>
            <w:noWrap w:val="0"/>
            <w:vAlign w:val="center"/>
          </w:tcPr>
          <w:p w14:paraId="68F8DF25">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3337" w:type="dxa"/>
            <w:gridSpan w:val="2"/>
            <w:noWrap w:val="0"/>
            <w:vAlign w:val="center"/>
          </w:tcPr>
          <w:p w14:paraId="3F38DAE3">
            <w:pPr>
              <w:spacing w:line="360" w:lineRule="auto"/>
              <w:ind w:firstLine="210" w:firstLineChars="10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1.汽车维修资料检索技能实训；</w:t>
            </w:r>
          </w:p>
          <w:p w14:paraId="7951B43F">
            <w:pPr>
              <w:spacing w:line="360" w:lineRule="auto"/>
              <w:ind w:firstLine="210" w:firstLineChars="100"/>
              <w:jc w:val="both"/>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zh-CN" w:eastAsia="zh-CN" w:bidi="ar-SA"/>
              </w:rPr>
              <w:t>2.利用计算机网络学习汽车维</w:t>
            </w:r>
            <w:r>
              <w:rPr>
                <w:rFonts w:hint="eastAsia" w:ascii="仿宋" w:hAnsi="仿宋" w:eastAsia="仿宋" w:cs="仿宋"/>
                <w:kern w:val="0"/>
                <w:sz w:val="21"/>
                <w:szCs w:val="21"/>
                <w:lang w:val="en-US" w:eastAsia="zh-CN" w:bidi="ar-SA"/>
              </w:rPr>
              <w:t>修</w:t>
            </w:r>
          </w:p>
        </w:tc>
      </w:tr>
      <w:tr w14:paraId="4B2543E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6" w:type="dxa"/>
            <w:vMerge w:val="continue"/>
            <w:shd w:val="clear" w:color="auto" w:fill="BDD6EE"/>
            <w:noWrap w:val="0"/>
            <w:vAlign w:val="center"/>
          </w:tcPr>
          <w:p w14:paraId="577558D6">
            <w:pPr>
              <w:widowControl/>
              <w:spacing w:line="360" w:lineRule="auto"/>
              <w:jc w:val="left"/>
              <w:rPr>
                <w:rFonts w:hint="eastAsia" w:ascii="仿宋" w:hAnsi="仿宋" w:eastAsia="仿宋" w:cs="仿宋"/>
                <w:sz w:val="21"/>
                <w:szCs w:val="21"/>
              </w:rPr>
            </w:pPr>
          </w:p>
        </w:tc>
        <w:tc>
          <w:tcPr>
            <w:tcW w:w="3247" w:type="dxa"/>
            <w:gridSpan w:val="2"/>
            <w:shd w:val="clear" w:color="auto" w:fill="auto"/>
            <w:noWrap w:val="0"/>
            <w:vAlign w:val="center"/>
          </w:tcPr>
          <w:p w14:paraId="1C0AFA1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服务器</w:t>
            </w:r>
          </w:p>
        </w:tc>
        <w:tc>
          <w:tcPr>
            <w:tcW w:w="796" w:type="dxa"/>
            <w:vMerge w:val="continue"/>
            <w:shd w:val="clear" w:color="auto" w:fill="BDD6EE"/>
            <w:noWrap w:val="0"/>
            <w:vAlign w:val="center"/>
          </w:tcPr>
          <w:p w14:paraId="2C5789C1">
            <w:pPr>
              <w:widowControl/>
              <w:spacing w:line="360" w:lineRule="auto"/>
              <w:jc w:val="left"/>
              <w:rPr>
                <w:rFonts w:hint="eastAsia" w:ascii="仿宋" w:hAnsi="仿宋" w:eastAsia="仿宋" w:cs="仿宋"/>
                <w:sz w:val="21"/>
                <w:szCs w:val="21"/>
              </w:rPr>
            </w:pPr>
          </w:p>
        </w:tc>
        <w:tc>
          <w:tcPr>
            <w:tcW w:w="3337" w:type="dxa"/>
            <w:gridSpan w:val="2"/>
            <w:noWrap w:val="0"/>
            <w:vAlign w:val="center"/>
          </w:tcPr>
          <w:p w14:paraId="1CDD2516">
            <w:pPr>
              <w:spacing w:line="360" w:lineRule="auto"/>
              <w:ind w:firstLine="210" w:firstLineChars="100"/>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1.汽车维修资料检索技能实训；</w:t>
            </w:r>
          </w:p>
          <w:p w14:paraId="6F8676F9">
            <w:pPr>
              <w:spacing w:line="360" w:lineRule="auto"/>
              <w:ind w:firstLine="210" w:firstLineChars="100"/>
              <w:jc w:val="both"/>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zh-CN" w:eastAsia="zh-CN" w:bidi="ar-SA"/>
              </w:rPr>
              <w:t>2.利用计算机网络学习汽车维</w:t>
            </w:r>
            <w:r>
              <w:rPr>
                <w:rFonts w:hint="eastAsia" w:ascii="仿宋" w:hAnsi="仿宋" w:eastAsia="仿宋" w:cs="仿宋"/>
                <w:kern w:val="0"/>
                <w:sz w:val="21"/>
                <w:szCs w:val="21"/>
                <w:lang w:val="en-US" w:eastAsia="zh-CN" w:bidi="ar-SA"/>
              </w:rPr>
              <w:t>修</w:t>
            </w:r>
          </w:p>
        </w:tc>
      </w:tr>
      <w:tr w14:paraId="6EC807B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6" w:type="dxa"/>
            <w:vMerge w:val="restart"/>
            <w:shd w:val="clear" w:color="auto" w:fill="BDD6EE"/>
            <w:noWrap w:val="0"/>
            <w:vAlign w:val="center"/>
          </w:tcPr>
          <w:p w14:paraId="6CD828D4">
            <w:pPr>
              <w:widowControl/>
              <w:spacing w:line="360" w:lineRule="auto"/>
              <w:jc w:val="left"/>
              <w:rPr>
                <w:rFonts w:hint="eastAsia" w:ascii="仿宋" w:hAnsi="仿宋" w:eastAsia="仿宋" w:cs="仿宋"/>
                <w:sz w:val="21"/>
                <w:szCs w:val="21"/>
              </w:rPr>
            </w:pPr>
          </w:p>
        </w:tc>
        <w:tc>
          <w:tcPr>
            <w:tcW w:w="3247" w:type="dxa"/>
            <w:gridSpan w:val="2"/>
            <w:shd w:val="clear" w:color="auto" w:fill="auto"/>
            <w:noWrap w:val="0"/>
            <w:vAlign w:val="center"/>
          </w:tcPr>
          <w:p w14:paraId="57915EC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投影仪，投影幕</w:t>
            </w:r>
          </w:p>
        </w:tc>
        <w:tc>
          <w:tcPr>
            <w:tcW w:w="796" w:type="dxa"/>
            <w:vMerge w:val="continue"/>
            <w:shd w:val="clear" w:color="auto" w:fill="BDD6EE"/>
            <w:noWrap w:val="0"/>
            <w:vAlign w:val="center"/>
          </w:tcPr>
          <w:p w14:paraId="78D079B0">
            <w:pPr>
              <w:widowControl/>
              <w:spacing w:line="360" w:lineRule="auto"/>
              <w:jc w:val="left"/>
              <w:rPr>
                <w:rFonts w:hint="eastAsia" w:ascii="仿宋" w:hAnsi="仿宋" w:eastAsia="仿宋" w:cs="仿宋"/>
                <w:sz w:val="21"/>
                <w:szCs w:val="21"/>
              </w:rPr>
            </w:pPr>
          </w:p>
        </w:tc>
        <w:tc>
          <w:tcPr>
            <w:tcW w:w="3337" w:type="dxa"/>
            <w:gridSpan w:val="2"/>
            <w:noWrap w:val="0"/>
            <w:vAlign w:val="center"/>
          </w:tcPr>
          <w:p w14:paraId="73D330B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1.汽车维修资料检索技能实训；</w:t>
            </w:r>
          </w:p>
          <w:p w14:paraId="77DC20E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2.利用计算机网络学习汽车维</w:t>
            </w:r>
            <w:r>
              <w:rPr>
                <w:rFonts w:hint="eastAsia" w:ascii="仿宋" w:hAnsi="仿宋" w:eastAsia="仿宋" w:cs="仿宋"/>
                <w:kern w:val="0"/>
                <w:sz w:val="21"/>
                <w:szCs w:val="21"/>
                <w:lang w:val="en-US" w:eastAsia="zh-CN" w:bidi="ar-SA"/>
              </w:rPr>
              <w:t>修</w:t>
            </w:r>
          </w:p>
        </w:tc>
      </w:tr>
      <w:tr w14:paraId="795085E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6" w:type="dxa"/>
            <w:vMerge w:val="continue"/>
            <w:shd w:val="clear" w:color="auto" w:fill="BDD6EE"/>
            <w:noWrap w:val="0"/>
            <w:vAlign w:val="center"/>
          </w:tcPr>
          <w:p w14:paraId="2EF96A52">
            <w:pPr>
              <w:widowControl/>
              <w:spacing w:line="360" w:lineRule="auto"/>
              <w:jc w:val="left"/>
              <w:rPr>
                <w:rFonts w:hint="eastAsia" w:ascii="仿宋" w:hAnsi="仿宋" w:eastAsia="仿宋" w:cs="仿宋"/>
                <w:sz w:val="21"/>
                <w:szCs w:val="21"/>
              </w:rPr>
            </w:pPr>
          </w:p>
        </w:tc>
        <w:tc>
          <w:tcPr>
            <w:tcW w:w="3247" w:type="dxa"/>
            <w:gridSpan w:val="2"/>
            <w:shd w:val="clear" w:color="auto" w:fill="auto"/>
            <w:noWrap w:val="0"/>
            <w:vAlign w:val="center"/>
          </w:tcPr>
          <w:p w14:paraId="63551D8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联想笔记本电脑</w:t>
            </w:r>
          </w:p>
        </w:tc>
        <w:tc>
          <w:tcPr>
            <w:tcW w:w="796" w:type="dxa"/>
            <w:vMerge w:val="continue"/>
            <w:shd w:val="clear" w:color="auto" w:fill="BDD6EE"/>
            <w:noWrap w:val="0"/>
            <w:vAlign w:val="center"/>
          </w:tcPr>
          <w:p w14:paraId="5CCC8B6B">
            <w:pPr>
              <w:widowControl/>
              <w:spacing w:line="360" w:lineRule="auto"/>
              <w:jc w:val="left"/>
              <w:rPr>
                <w:rFonts w:hint="eastAsia" w:ascii="仿宋" w:hAnsi="仿宋" w:eastAsia="仿宋" w:cs="仿宋"/>
                <w:sz w:val="21"/>
                <w:szCs w:val="21"/>
              </w:rPr>
            </w:pPr>
          </w:p>
        </w:tc>
        <w:tc>
          <w:tcPr>
            <w:tcW w:w="3337" w:type="dxa"/>
            <w:gridSpan w:val="2"/>
            <w:noWrap w:val="0"/>
            <w:vAlign w:val="center"/>
          </w:tcPr>
          <w:p w14:paraId="6712FEF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1.汽车维修资料检索技能实训；</w:t>
            </w:r>
          </w:p>
          <w:p w14:paraId="70960C3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2.利用计算机网络学习汽车维</w:t>
            </w:r>
            <w:r>
              <w:rPr>
                <w:rFonts w:hint="eastAsia" w:ascii="仿宋" w:hAnsi="仿宋" w:eastAsia="仿宋" w:cs="仿宋"/>
                <w:kern w:val="0"/>
                <w:sz w:val="21"/>
                <w:szCs w:val="21"/>
                <w:lang w:val="en-US" w:eastAsia="zh-CN" w:bidi="ar-SA"/>
              </w:rPr>
              <w:t>修</w:t>
            </w:r>
          </w:p>
        </w:tc>
      </w:tr>
      <w:tr w14:paraId="4EC21A5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6" w:type="dxa"/>
            <w:vMerge w:val="continue"/>
            <w:shd w:val="clear" w:color="auto" w:fill="BDD6EE"/>
            <w:noWrap w:val="0"/>
            <w:vAlign w:val="center"/>
          </w:tcPr>
          <w:p w14:paraId="4B837867">
            <w:pPr>
              <w:widowControl/>
              <w:spacing w:line="360" w:lineRule="auto"/>
              <w:jc w:val="left"/>
              <w:rPr>
                <w:rFonts w:hint="eastAsia" w:ascii="仿宋" w:hAnsi="仿宋" w:eastAsia="仿宋" w:cs="仿宋"/>
                <w:sz w:val="21"/>
                <w:szCs w:val="21"/>
              </w:rPr>
            </w:pPr>
          </w:p>
        </w:tc>
        <w:tc>
          <w:tcPr>
            <w:tcW w:w="3247" w:type="dxa"/>
            <w:gridSpan w:val="2"/>
            <w:shd w:val="clear" w:color="auto" w:fill="auto"/>
            <w:noWrap w:val="0"/>
            <w:vAlign w:val="center"/>
          </w:tcPr>
          <w:p w14:paraId="7D2189F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联网</w:t>
            </w:r>
          </w:p>
        </w:tc>
        <w:tc>
          <w:tcPr>
            <w:tcW w:w="796" w:type="dxa"/>
            <w:vMerge w:val="continue"/>
            <w:shd w:val="clear" w:color="auto" w:fill="BDD6EE"/>
            <w:noWrap w:val="0"/>
            <w:vAlign w:val="center"/>
          </w:tcPr>
          <w:p w14:paraId="7FA3079D">
            <w:pPr>
              <w:widowControl/>
              <w:spacing w:line="360" w:lineRule="auto"/>
              <w:jc w:val="left"/>
              <w:rPr>
                <w:rFonts w:hint="eastAsia" w:ascii="仿宋" w:hAnsi="仿宋" w:eastAsia="仿宋" w:cs="仿宋"/>
                <w:sz w:val="21"/>
                <w:szCs w:val="21"/>
              </w:rPr>
            </w:pPr>
          </w:p>
        </w:tc>
        <w:tc>
          <w:tcPr>
            <w:tcW w:w="3337" w:type="dxa"/>
            <w:gridSpan w:val="2"/>
            <w:noWrap w:val="0"/>
            <w:vAlign w:val="center"/>
          </w:tcPr>
          <w:p w14:paraId="2E42EDD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1.汽车维修资料检索技能实训；</w:t>
            </w:r>
          </w:p>
          <w:p w14:paraId="08EFB4E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2.利用计算机网络学习汽车维</w:t>
            </w:r>
            <w:r>
              <w:rPr>
                <w:rFonts w:hint="eastAsia" w:ascii="仿宋" w:hAnsi="仿宋" w:eastAsia="仿宋" w:cs="仿宋"/>
                <w:kern w:val="0"/>
                <w:sz w:val="21"/>
                <w:szCs w:val="21"/>
                <w:lang w:val="en-US" w:eastAsia="zh-CN" w:bidi="ar-SA"/>
              </w:rPr>
              <w:t>修</w:t>
            </w:r>
          </w:p>
        </w:tc>
      </w:tr>
      <w:tr w14:paraId="6251DEC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6" w:type="dxa"/>
            <w:vMerge w:val="continue"/>
            <w:shd w:val="clear" w:color="auto" w:fill="BDD6EE"/>
            <w:noWrap w:val="0"/>
            <w:vAlign w:val="center"/>
          </w:tcPr>
          <w:p w14:paraId="423198AE">
            <w:pPr>
              <w:widowControl/>
              <w:spacing w:line="360" w:lineRule="auto"/>
              <w:jc w:val="left"/>
              <w:rPr>
                <w:rFonts w:hint="eastAsia" w:ascii="仿宋" w:hAnsi="仿宋" w:eastAsia="仿宋" w:cs="仿宋"/>
                <w:sz w:val="21"/>
                <w:szCs w:val="21"/>
              </w:rPr>
            </w:pPr>
          </w:p>
        </w:tc>
        <w:tc>
          <w:tcPr>
            <w:tcW w:w="3247" w:type="dxa"/>
            <w:gridSpan w:val="2"/>
            <w:shd w:val="clear" w:color="auto" w:fill="auto"/>
            <w:noWrap w:val="0"/>
            <w:vAlign w:val="center"/>
          </w:tcPr>
          <w:p w14:paraId="314C75F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打印机</w:t>
            </w:r>
          </w:p>
        </w:tc>
        <w:tc>
          <w:tcPr>
            <w:tcW w:w="796" w:type="dxa"/>
            <w:vMerge w:val="continue"/>
            <w:shd w:val="clear" w:color="auto" w:fill="BDD6EE"/>
            <w:noWrap w:val="0"/>
            <w:vAlign w:val="center"/>
          </w:tcPr>
          <w:p w14:paraId="33AA0F51">
            <w:pPr>
              <w:widowControl/>
              <w:spacing w:line="360" w:lineRule="auto"/>
              <w:jc w:val="left"/>
              <w:rPr>
                <w:rFonts w:hint="eastAsia" w:ascii="仿宋" w:hAnsi="仿宋" w:eastAsia="仿宋" w:cs="仿宋"/>
                <w:sz w:val="21"/>
                <w:szCs w:val="21"/>
              </w:rPr>
            </w:pPr>
          </w:p>
        </w:tc>
        <w:tc>
          <w:tcPr>
            <w:tcW w:w="3337" w:type="dxa"/>
            <w:gridSpan w:val="2"/>
            <w:noWrap w:val="0"/>
            <w:vAlign w:val="center"/>
          </w:tcPr>
          <w:p w14:paraId="5E849DA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1.汽车维修资料检索技能实训；</w:t>
            </w:r>
          </w:p>
          <w:p w14:paraId="0EC84118">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2.利用计算机网络学习汽车维</w:t>
            </w:r>
            <w:r>
              <w:rPr>
                <w:rFonts w:hint="eastAsia" w:ascii="仿宋" w:hAnsi="仿宋" w:eastAsia="仿宋" w:cs="仿宋"/>
                <w:kern w:val="0"/>
                <w:sz w:val="21"/>
                <w:szCs w:val="21"/>
                <w:lang w:val="en-US" w:eastAsia="zh-CN" w:bidi="ar-SA"/>
              </w:rPr>
              <w:t>修</w:t>
            </w:r>
          </w:p>
        </w:tc>
      </w:tr>
      <w:tr w14:paraId="365887E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6" w:type="dxa"/>
            <w:vMerge w:val="continue"/>
            <w:shd w:val="clear" w:color="auto" w:fill="BDD6EE"/>
            <w:noWrap w:val="0"/>
            <w:vAlign w:val="center"/>
          </w:tcPr>
          <w:p w14:paraId="18D0C179">
            <w:pPr>
              <w:widowControl/>
              <w:spacing w:line="360" w:lineRule="auto"/>
              <w:jc w:val="left"/>
              <w:rPr>
                <w:rFonts w:hint="eastAsia" w:ascii="仿宋" w:hAnsi="仿宋" w:eastAsia="仿宋" w:cs="仿宋"/>
                <w:sz w:val="21"/>
                <w:szCs w:val="21"/>
              </w:rPr>
            </w:pPr>
          </w:p>
        </w:tc>
        <w:tc>
          <w:tcPr>
            <w:tcW w:w="3247" w:type="dxa"/>
            <w:gridSpan w:val="2"/>
            <w:shd w:val="clear" w:color="auto" w:fill="auto"/>
            <w:noWrap w:val="0"/>
            <w:vAlign w:val="center"/>
          </w:tcPr>
          <w:p w14:paraId="46446B7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扫描仪</w:t>
            </w:r>
          </w:p>
        </w:tc>
        <w:tc>
          <w:tcPr>
            <w:tcW w:w="796" w:type="dxa"/>
            <w:vMerge w:val="continue"/>
            <w:shd w:val="clear" w:color="auto" w:fill="BDD6EE"/>
            <w:noWrap w:val="0"/>
            <w:vAlign w:val="center"/>
          </w:tcPr>
          <w:p w14:paraId="6552B6BB">
            <w:pPr>
              <w:widowControl/>
              <w:spacing w:line="360" w:lineRule="auto"/>
              <w:jc w:val="left"/>
              <w:rPr>
                <w:rFonts w:hint="eastAsia" w:ascii="仿宋" w:hAnsi="仿宋" w:eastAsia="仿宋" w:cs="仿宋"/>
                <w:sz w:val="21"/>
                <w:szCs w:val="21"/>
              </w:rPr>
            </w:pPr>
          </w:p>
        </w:tc>
        <w:tc>
          <w:tcPr>
            <w:tcW w:w="3337" w:type="dxa"/>
            <w:gridSpan w:val="2"/>
            <w:noWrap w:val="0"/>
            <w:vAlign w:val="center"/>
          </w:tcPr>
          <w:p w14:paraId="5D19ACB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1.汽车维修资料检索技能实训；</w:t>
            </w:r>
          </w:p>
          <w:p w14:paraId="7A64BF4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2.利用计算机网络学习汽车维</w:t>
            </w:r>
            <w:r>
              <w:rPr>
                <w:rFonts w:hint="eastAsia" w:ascii="仿宋" w:hAnsi="仿宋" w:eastAsia="仿宋" w:cs="仿宋"/>
                <w:kern w:val="0"/>
                <w:sz w:val="21"/>
                <w:szCs w:val="21"/>
                <w:lang w:val="en-US" w:eastAsia="zh-CN" w:bidi="ar-SA"/>
              </w:rPr>
              <w:t>修</w:t>
            </w:r>
          </w:p>
        </w:tc>
      </w:tr>
      <w:tr w14:paraId="2B216232">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6" w:type="dxa"/>
            <w:vMerge w:val="continue"/>
            <w:shd w:val="clear" w:color="auto" w:fill="BDD6EE"/>
            <w:noWrap w:val="0"/>
            <w:vAlign w:val="center"/>
          </w:tcPr>
          <w:p w14:paraId="39364BEE">
            <w:pPr>
              <w:widowControl/>
              <w:spacing w:line="360" w:lineRule="auto"/>
              <w:jc w:val="left"/>
              <w:rPr>
                <w:rFonts w:hint="eastAsia" w:ascii="仿宋" w:hAnsi="仿宋" w:eastAsia="仿宋" w:cs="仿宋"/>
                <w:sz w:val="21"/>
                <w:szCs w:val="21"/>
              </w:rPr>
            </w:pPr>
          </w:p>
        </w:tc>
        <w:tc>
          <w:tcPr>
            <w:tcW w:w="3247" w:type="dxa"/>
            <w:gridSpan w:val="2"/>
            <w:shd w:val="clear" w:color="auto" w:fill="auto"/>
            <w:noWrap w:val="0"/>
            <w:vAlign w:val="center"/>
          </w:tcPr>
          <w:p w14:paraId="25F0EEB6">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全信息化理实教学系统</w:t>
            </w:r>
          </w:p>
        </w:tc>
        <w:tc>
          <w:tcPr>
            <w:tcW w:w="796" w:type="dxa"/>
            <w:vMerge w:val="continue"/>
            <w:shd w:val="clear" w:color="auto" w:fill="BDD6EE"/>
            <w:noWrap w:val="0"/>
            <w:vAlign w:val="center"/>
          </w:tcPr>
          <w:p w14:paraId="5F944A88">
            <w:pPr>
              <w:widowControl/>
              <w:spacing w:line="360" w:lineRule="auto"/>
              <w:jc w:val="left"/>
              <w:rPr>
                <w:rFonts w:hint="eastAsia" w:ascii="仿宋" w:hAnsi="仿宋" w:eastAsia="仿宋" w:cs="仿宋"/>
                <w:sz w:val="21"/>
                <w:szCs w:val="21"/>
              </w:rPr>
            </w:pPr>
          </w:p>
        </w:tc>
        <w:tc>
          <w:tcPr>
            <w:tcW w:w="3337" w:type="dxa"/>
            <w:gridSpan w:val="2"/>
            <w:noWrap w:val="0"/>
            <w:vAlign w:val="center"/>
          </w:tcPr>
          <w:p w14:paraId="3551624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1.汽车维修资料检索技能实训；</w:t>
            </w:r>
          </w:p>
          <w:p w14:paraId="0F2C3A7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2.利用计算机网络学习汽车维</w:t>
            </w:r>
            <w:r>
              <w:rPr>
                <w:rFonts w:hint="eastAsia" w:ascii="仿宋" w:hAnsi="仿宋" w:eastAsia="仿宋" w:cs="仿宋"/>
                <w:kern w:val="0"/>
                <w:sz w:val="21"/>
                <w:szCs w:val="21"/>
                <w:lang w:val="en-US" w:eastAsia="zh-CN" w:bidi="ar-SA"/>
              </w:rPr>
              <w:t>修</w:t>
            </w:r>
          </w:p>
        </w:tc>
      </w:tr>
    </w:tbl>
    <w:p w14:paraId="23870C5D">
      <w:pPr>
        <w:spacing w:line="360" w:lineRule="auto"/>
        <w:rPr>
          <w:rFonts w:hint="eastAsia"/>
          <w:lang w:val="zh-CN" w:eastAsia="zh-CN"/>
        </w:rPr>
      </w:pPr>
    </w:p>
    <w:p w14:paraId="3C26EC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表8-11 汽车电气系统实训室</w:t>
      </w:r>
    </w:p>
    <w:tbl>
      <w:tblPr>
        <w:tblStyle w:val="13"/>
        <w:tblW w:w="8235"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752"/>
        <w:gridCol w:w="626"/>
        <w:gridCol w:w="2534"/>
        <w:gridCol w:w="778"/>
        <w:gridCol w:w="1251"/>
        <w:gridCol w:w="2294"/>
      </w:tblGrid>
      <w:tr w14:paraId="39FCCB9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378" w:type="dxa"/>
            <w:gridSpan w:val="2"/>
            <w:shd w:val="clear" w:color="auto" w:fill="BDD6EE"/>
            <w:noWrap w:val="0"/>
            <w:vAlign w:val="center"/>
          </w:tcPr>
          <w:p w14:paraId="7149F70F">
            <w:pPr>
              <w:spacing w:line="360" w:lineRule="auto"/>
              <w:jc w:val="center"/>
              <w:rPr>
                <w:rFonts w:hint="eastAsia" w:ascii="宋体" w:hAnsi="Times New Roman" w:eastAsia="宋体" w:cs="Times New Roman"/>
                <w:b/>
                <w:bCs/>
                <w:kern w:val="0"/>
                <w:sz w:val="21"/>
                <w:szCs w:val="21"/>
                <w:lang w:val="zh-CN" w:eastAsia="zh-CN" w:bidi="ar-SA"/>
              </w:rPr>
            </w:pPr>
            <w:r>
              <w:rPr>
                <w:rFonts w:hint="eastAsia" w:ascii="宋体" w:hAnsi="Times New Roman" w:eastAsia="宋体" w:cs="Times New Roman"/>
                <w:b/>
                <w:bCs/>
                <w:kern w:val="0"/>
                <w:sz w:val="21"/>
                <w:szCs w:val="21"/>
                <w:lang w:val="zh-CN" w:eastAsia="zh-CN" w:bidi="ar-SA"/>
              </w:rPr>
              <w:t>实训室面积</w:t>
            </w:r>
          </w:p>
        </w:tc>
        <w:tc>
          <w:tcPr>
            <w:tcW w:w="2534" w:type="dxa"/>
            <w:shd w:val="clear" w:color="auto" w:fill="auto"/>
            <w:noWrap w:val="0"/>
            <w:vAlign w:val="center"/>
          </w:tcPr>
          <w:p w14:paraId="06C0332C">
            <w:pPr>
              <w:spacing w:line="360" w:lineRule="auto"/>
              <w:jc w:val="center"/>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80m2</w:t>
            </w:r>
          </w:p>
        </w:tc>
        <w:tc>
          <w:tcPr>
            <w:tcW w:w="2029" w:type="dxa"/>
            <w:gridSpan w:val="2"/>
            <w:shd w:val="clear" w:color="auto" w:fill="BDD6EE"/>
            <w:noWrap w:val="0"/>
            <w:vAlign w:val="center"/>
          </w:tcPr>
          <w:p w14:paraId="7DB0241A">
            <w:pPr>
              <w:spacing w:line="360" w:lineRule="auto"/>
              <w:jc w:val="center"/>
              <w:rPr>
                <w:rFonts w:hint="eastAsia" w:ascii="宋体" w:hAnsi="Times New Roman" w:eastAsia="宋体" w:cs="Times New Roman"/>
                <w:b/>
                <w:bCs/>
                <w:kern w:val="0"/>
                <w:sz w:val="21"/>
                <w:szCs w:val="21"/>
                <w:lang w:val="zh-CN" w:eastAsia="zh-CN" w:bidi="ar-SA"/>
              </w:rPr>
            </w:pPr>
            <w:r>
              <w:rPr>
                <w:rFonts w:hint="eastAsia" w:ascii="宋体" w:hAnsi="Times New Roman" w:eastAsia="宋体" w:cs="Times New Roman"/>
                <w:b/>
                <w:bCs/>
                <w:kern w:val="0"/>
                <w:sz w:val="21"/>
                <w:szCs w:val="21"/>
                <w:lang w:val="zh-CN" w:eastAsia="zh-CN" w:bidi="ar-SA"/>
              </w:rPr>
              <w:t>实训室设备总数</w:t>
            </w:r>
          </w:p>
        </w:tc>
        <w:tc>
          <w:tcPr>
            <w:tcW w:w="2294" w:type="dxa"/>
            <w:noWrap w:val="0"/>
            <w:vAlign w:val="center"/>
          </w:tcPr>
          <w:p w14:paraId="20EE63F9">
            <w:pPr>
              <w:spacing w:line="360" w:lineRule="auto"/>
              <w:jc w:val="center"/>
              <w:rPr>
                <w:rFonts w:hint="eastAsia" w:ascii="宋体" w:hAnsi="宋体" w:eastAsia="宋体" w:cs="宋体"/>
                <w:kern w:val="0"/>
                <w:sz w:val="21"/>
                <w:szCs w:val="21"/>
                <w:lang w:val="zh-CN" w:eastAsia="zh-CN" w:bidi="ar-SA"/>
              </w:rPr>
            </w:pPr>
            <w:r>
              <w:rPr>
                <w:rFonts w:hint="eastAsia" w:ascii="宋体" w:hAnsi="宋体" w:eastAsia="宋体" w:cs="宋体"/>
                <w:kern w:val="0"/>
                <w:sz w:val="21"/>
                <w:szCs w:val="21"/>
                <w:lang w:val="zh-CN" w:eastAsia="zh-CN" w:bidi="ar-SA"/>
              </w:rPr>
              <w:t>36台（套）</w:t>
            </w:r>
          </w:p>
        </w:tc>
      </w:tr>
      <w:tr w14:paraId="28D13A8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378" w:type="dxa"/>
            <w:gridSpan w:val="2"/>
            <w:shd w:val="clear" w:color="auto" w:fill="BDD6EE"/>
            <w:noWrap w:val="0"/>
            <w:vAlign w:val="center"/>
          </w:tcPr>
          <w:p w14:paraId="25F629FC">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534" w:type="dxa"/>
            <w:shd w:val="clear" w:color="auto" w:fill="auto"/>
            <w:noWrap w:val="0"/>
            <w:vAlign w:val="center"/>
          </w:tcPr>
          <w:p w14:paraId="7FF1520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296510.00</w:t>
            </w:r>
          </w:p>
        </w:tc>
        <w:tc>
          <w:tcPr>
            <w:tcW w:w="2029" w:type="dxa"/>
            <w:gridSpan w:val="2"/>
            <w:shd w:val="clear" w:color="auto" w:fill="BDD6EE"/>
            <w:noWrap w:val="0"/>
            <w:vAlign w:val="center"/>
          </w:tcPr>
          <w:p w14:paraId="471AE671">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294" w:type="dxa"/>
            <w:noWrap w:val="0"/>
            <w:vAlign w:val="center"/>
          </w:tcPr>
          <w:p w14:paraId="2F61B52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36</w:t>
            </w:r>
          </w:p>
        </w:tc>
      </w:tr>
      <w:tr w14:paraId="5B89542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restart"/>
            <w:shd w:val="clear" w:color="auto" w:fill="BDD6EE"/>
            <w:noWrap w:val="0"/>
            <w:vAlign w:val="center"/>
          </w:tcPr>
          <w:p w14:paraId="7CE9E413">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实训室主要设备及数量</w:t>
            </w:r>
          </w:p>
        </w:tc>
        <w:tc>
          <w:tcPr>
            <w:tcW w:w="3160" w:type="dxa"/>
            <w:gridSpan w:val="2"/>
            <w:shd w:val="clear" w:color="auto" w:fill="auto"/>
            <w:noWrap w:val="0"/>
            <w:vAlign w:val="center"/>
          </w:tcPr>
          <w:p w14:paraId="59F343F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汽车音响、导航与倒车影像教学实训系统</w:t>
            </w:r>
          </w:p>
        </w:tc>
        <w:tc>
          <w:tcPr>
            <w:tcW w:w="778" w:type="dxa"/>
            <w:vMerge w:val="restart"/>
            <w:shd w:val="clear" w:color="auto" w:fill="BDD6EE"/>
            <w:noWrap w:val="0"/>
            <w:vAlign w:val="center"/>
          </w:tcPr>
          <w:p w14:paraId="7639BBB0">
            <w:pPr>
              <w:spacing w:line="360" w:lineRule="auto"/>
              <w:jc w:val="center"/>
              <w:rPr>
                <w:rFonts w:hint="eastAsia" w:ascii="仿宋" w:hAnsi="仿宋" w:eastAsia="仿宋" w:cs="仿宋"/>
                <w:sz w:val="21"/>
                <w:szCs w:val="21"/>
              </w:rPr>
            </w:pPr>
            <w:r>
              <w:rPr>
                <w:rFonts w:hint="eastAsia" w:ascii="仿宋" w:hAnsi="仿宋" w:eastAsia="仿宋" w:cs="仿宋"/>
                <w:b/>
                <w:bCs/>
                <w:kern w:val="0"/>
                <w:sz w:val="21"/>
                <w:szCs w:val="21"/>
                <w:lang w:val="zh-CN" w:eastAsia="zh-CN" w:bidi="ar-SA"/>
              </w:rPr>
              <w:t>实训室主要实训项目</w:t>
            </w:r>
          </w:p>
        </w:tc>
        <w:tc>
          <w:tcPr>
            <w:tcW w:w="3545" w:type="dxa"/>
            <w:gridSpan w:val="2"/>
            <w:noWrap w:val="0"/>
            <w:vAlign w:val="center"/>
          </w:tcPr>
          <w:p w14:paraId="087D921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64AFFFE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2CF49B28">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590935A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电动座椅教学实训系统</w:t>
            </w:r>
          </w:p>
        </w:tc>
        <w:tc>
          <w:tcPr>
            <w:tcW w:w="778" w:type="dxa"/>
            <w:vMerge w:val="continue"/>
            <w:shd w:val="clear" w:color="auto" w:fill="BDD6EE"/>
            <w:noWrap w:val="0"/>
            <w:vAlign w:val="center"/>
          </w:tcPr>
          <w:p w14:paraId="2E1298D9">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1481F499">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0397573E">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47D541A1">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0EF0C06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灯光检测教学实训系统</w:t>
            </w:r>
          </w:p>
        </w:tc>
        <w:tc>
          <w:tcPr>
            <w:tcW w:w="778" w:type="dxa"/>
            <w:vMerge w:val="continue"/>
            <w:shd w:val="clear" w:color="auto" w:fill="BDD6EE"/>
            <w:noWrap w:val="0"/>
            <w:vAlign w:val="center"/>
          </w:tcPr>
          <w:p w14:paraId="24E2E992">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4352792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3292BFE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410F4E10">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32022E8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舒适检测教学实训系统</w:t>
            </w:r>
          </w:p>
        </w:tc>
        <w:tc>
          <w:tcPr>
            <w:tcW w:w="778" w:type="dxa"/>
            <w:vMerge w:val="continue"/>
            <w:shd w:val="clear" w:color="auto" w:fill="BDD6EE"/>
            <w:noWrap w:val="0"/>
            <w:vAlign w:val="center"/>
          </w:tcPr>
          <w:p w14:paraId="429F0E06">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02718B3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297BA6CE">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4D3D358E">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59B7866E">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汽车安全气囊教学实训系统</w:t>
            </w:r>
          </w:p>
        </w:tc>
        <w:tc>
          <w:tcPr>
            <w:tcW w:w="778" w:type="dxa"/>
            <w:vMerge w:val="continue"/>
            <w:shd w:val="clear" w:color="auto" w:fill="BDD6EE"/>
            <w:noWrap w:val="0"/>
            <w:vAlign w:val="center"/>
          </w:tcPr>
          <w:p w14:paraId="3764B425">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27F7A0D4">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16006DA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510F9601">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6AC69D8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汽车巡航教学实训系统</w:t>
            </w:r>
          </w:p>
        </w:tc>
        <w:tc>
          <w:tcPr>
            <w:tcW w:w="778" w:type="dxa"/>
            <w:vMerge w:val="continue"/>
            <w:shd w:val="clear" w:color="auto" w:fill="BDD6EE"/>
            <w:noWrap w:val="0"/>
            <w:vAlign w:val="center"/>
          </w:tcPr>
          <w:p w14:paraId="5171B4D5">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4D3761D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0FBF148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3888C749">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00E99E8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自动空调检测诊断教学实训系统实训教具</w:t>
            </w:r>
          </w:p>
        </w:tc>
        <w:tc>
          <w:tcPr>
            <w:tcW w:w="778" w:type="dxa"/>
            <w:vMerge w:val="continue"/>
            <w:shd w:val="clear" w:color="auto" w:fill="BDD6EE"/>
            <w:noWrap w:val="0"/>
            <w:vAlign w:val="center"/>
          </w:tcPr>
          <w:p w14:paraId="722218FE">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12EFB45E">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0B14624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2086F50B">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3780B816">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自动空调检测诊断教学实训系统集成工具车</w:t>
            </w:r>
          </w:p>
        </w:tc>
        <w:tc>
          <w:tcPr>
            <w:tcW w:w="778" w:type="dxa"/>
            <w:vMerge w:val="continue"/>
            <w:shd w:val="clear" w:color="auto" w:fill="BDD6EE"/>
            <w:noWrap w:val="0"/>
            <w:vAlign w:val="center"/>
          </w:tcPr>
          <w:p w14:paraId="71BB3F89">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3C385A8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1E2D0DD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1D1C7CE3">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0051916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大屏幕多媒体教学一体机</w:t>
            </w:r>
          </w:p>
        </w:tc>
        <w:tc>
          <w:tcPr>
            <w:tcW w:w="778" w:type="dxa"/>
            <w:vMerge w:val="continue"/>
            <w:shd w:val="clear" w:color="auto" w:fill="BDD6EE"/>
            <w:noWrap w:val="0"/>
            <w:vAlign w:val="center"/>
          </w:tcPr>
          <w:p w14:paraId="6222198E">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6E888B49">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4DCFE64B">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0DA60F2B">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130834B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多媒体讲台</w:t>
            </w:r>
          </w:p>
        </w:tc>
        <w:tc>
          <w:tcPr>
            <w:tcW w:w="778" w:type="dxa"/>
            <w:vMerge w:val="continue"/>
            <w:shd w:val="clear" w:color="auto" w:fill="BDD6EE"/>
            <w:noWrap w:val="0"/>
            <w:vAlign w:val="center"/>
          </w:tcPr>
          <w:p w14:paraId="40E7D2CC">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4D3A6849">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r w14:paraId="2B8FDE8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52" w:type="dxa"/>
            <w:vMerge w:val="continue"/>
            <w:shd w:val="clear" w:color="auto" w:fill="BDD6EE"/>
            <w:noWrap w:val="0"/>
            <w:vAlign w:val="center"/>
          </w:tcPr>
          <w:p w14:paraId="6D47B168">
            <w:pPr>
              <w:widowControl/>
              <w:spacing w:line="360" w:lineRule="auto"/>
              <w:jc w:val="left"/>
              <w:rPr>
                <w:rFonts w:hint="eastAsia" w:ascii="仿宋" w:hAnsi="仿宋" w:eastAsia="仿宋" w:cs="仿宋"/>
                <w:sz w:val="21"/>
                <w:szCs w:val="21"/>
              </w:rPr>
            </w:pPr>
          </w:p>
        </w:tc>
        <w:tc>
          <w:tcPr>
            <w:tcW w:w="3160" w:type="dxa"/>
            <w:gridSpan w:val="2"/>
            <w:shd w:val="clear" w:color="auto" w:fill="auto"/>
            <w:noWrap w:val="0"/>
            <w:vAlign w:val="center"/>
          </w:tcPr>
          <w:p w14:paraId="667F058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学生椅</w:t>
            </w:r>
          </w:p>
        </w:tc>
        <w:tc>
          <w:tcPr>
            <w:tcW w:w="778" w:type="dxa"/>
            <w:vMerge w:val="continue"/>
            <w:shd w:val="clear" w:color="auto" w:fill="BDD6EE"/>
            <w:noWrap w:val="0"/>
            <w:vAlign w:val="center"/>
          </w:tcPr>
          <w:p w14:paraId="3196AE95">
            <w:pPr>
              <w:widowControl/>
              <w:spacing w:line="360" w:lineRule="auto"/>
              <w:jc w:val="left"/>
              <w:rPr>
                <w:rFonts w:hint="eastAsia" w:ascii="仿宋" w:hAnsi="仿宋" w:eastAsia="仿宋" w:cs="仿宋"/>
                <w:sz w:val="21"/>
                <w:szCs w:val="21"/>
              </w:rPr>
            </w:pPr>
          </w:p>
        </w:tc>
        <w:tc>
          <w:tcPr>
            <w:tcW w:w="3545" w:type="dxa"/>
            <w:gridSpan w:val="2"/>
            <w:noWrap w:val="0"/>
            <w:vAlign w:val="center"/>
          </w:tcPr>
          <w:p w14:paraId="490FF8D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汽车电气系统各总成部件的结构拆装实训、维修实训</w:t>
            </w:r>
          </w:p>
        </w:tc>
      </w:tr>
    </w:tbl>
    <w:p w14:paraId="4AE64796">
      <w:pPr>
        <w:spacing w:line="360" w:lineRule="auto"/>
        <w:rPr>
          <w:rFonts w:hint="eastAsia"/>
          <w:lang w:val="zh-CN"/>
        </w:rPr>
      </w:pPr>
    </w:p>
    <w:p w14:paraId="0BADD5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表8-12 汽车空调系统检修实训室</w:t>
      </w:r>
    </w:p>
    <w:tbl>
      <w:tblPr>
        <w:tblStyle w:val="13"/>
        <w:tblW w:w="8257"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838"/>
        <w:gridCol w:w="492"/>
        <w:gridCol w:w="2453"/>
        <w:gridCol w:w="1045"/>
        <w:gridCol w:w="1239"/>
        <w:gridCol w:w="2190"/>
      </w:tblGrid>
      <w:tr w14:paraId="6D86563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330" w:type="dxa"/>
            <w:gridSpan w:val="2"/>
            <w:shd w:val="clear" w:color="auto" w:fill="BDD6EE"/>
            <w:noWrap w:val="0"/>
            <w:vAlign w:val="center"/>
          </w:tcPr>
          <w:p w14:paraId="27AB7761">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453" w:type="dxa"/>
            <w:shd w:val="clear" w:color="auto" w:fill="auto"/>
            <w:noWrap w:val="0"/>
            <w:vAlign w:val="center"/>
          </w:tcPr>
          <w:p w14:paraId="749CE58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284" w:type="dxa"/>
            <w:gridSpan w:val="2"/>
            <w:shd w:val="clear" w:color="auto" w:fill="BDD6EE"/>
            <w:noWrap w:val="0"/>
            <w:vAlign w:val="center"/>
          </w:tcPr>
          <w:p w14:paraId="00ACF60F">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190" w:type="dxa"/>
            <w:noWrap w:val="0"/>
            <w:vAlign w:val="center"/>
          </w:tcPr>
          <w:p w14:paraId="465E9E6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18台（套）</w:t>
            </w:r>
          </w:p>
        </w:tc>
      </w:tr>
      <w:tr w14:paraId="4618258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330" w:type="dxa"/>
            <w:gridSpan w:val="2"/>
            <w:shd w:val="clear" w:color="auto" w:fill="BDD6EE"/>
            <w:noWrap w:val="0"/>
            <w:vAlign w:val="center"/>
          </w:tcPr>
          <w:p w14:paraId="434EC93B">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453" w:type="dxa"/>
            <w:shd w:val="clear" w:color="auto" w:fill="auto"/>
            <w:noWrap w:val="0"/>
            <w:vAlign w:val="center"/>
          </w:tcPr>
          <w:p w14:paraId="1930DD5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259020.00</w:t>
            </w:r>
          </w:p>
        </w:tc>
        <w:tc>
          <w:tcPr>
            <w:tcW w:w="2284" w:type="dxa"/>
            <w:gridSpan w:val="2"/>
            <w:shd w:val="clear" w:color="auto" w:fill="BDD6EE"/>
            <w:noWrap w:val="0"/>
            <w:vAlign w:val="center"/>
          </w:tcPr>
          <w:p w14:paraId="1142080F">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190" w:type="dxa"/>
            <w:noWrap w:val="0"/>
            <w:vAlign w:val="center"/>
          </w:tcPr>
          <w:p w14:paraId="3217939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18</w:t>
            </w:r>
          </w:p>
        </w:tc>
      </w:tr>
      <w:tr w14:paraId="097AA6F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restart"/>
            <w:shd w:val="clear" w:color="auto" w:fill="BDD6EE"/>
            <w:noWrap w:val="0"/>
            <w:vAlign w:val="center"/>
          </w:tcPr>
          <w:p w14:paraId="7A11D589">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实训室主要设备及数量</w:t>
            </w:r>
          </w:p>
        </w:tc>
        <w:tc>
          <w:tcPr>
            <w:tcW w:w="2945" w:type="dxa"/>
            <w:gridSpan w:val="2"/>
            <w:shd w:val="clear" w:color="auto" w:fill="auto"/>
            <w:noWrap w:val="0"/>
            <w:vAlign w:val="center"/>
          </w:tcPr>
          <w:p w14:paraId="44833D1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汽车手动空调实训台</w:t>
            </w:r>
          </w:p>
        </w:tc>
        <w:tc>
          <w:tcPr>
            <w:tcW w:w="1045" w:type="dxa"/>
            <w:vMerge w:val="restart"/>
            <w:shd w:val="clear" w:color="auto" w:fill="BDD6EE"/>
            <w:noWrap w:val="0"/>
            <w:vAlign w:val="center"/>
          </w:tcPr>
          <w:p w14:paraId="178D4D61">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实训室主要实训项目</w:t>
            </w:r>
          </w:p>
        </w:tc>
        <w:tc>
          <w:tcPr>
            <w:tcW w:w="3429" w:type="dxa"/>
            <w:gridSpan w:val="2"/>
            <w:noWrap w:val="0"/>
            <w:vAlign w:val="center"/>
          </w:tcPr>
          <w:p w14:paraId="0FC21A66">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1.汽车空调系统拆装实训</w:t>
            </w:r>
          </w:p>
          <w:p w14:paraId="72D8FCEA">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345C217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4A9C4798">
            <w:pPr>
              <w:spacing w:line="360" w:lineRule="auto"/>
              <w:jc w:val="center"/>
              <w:rPr>
                <w:rFonts w:hint="eastAsia" w:ascii="仿宋" w:hAnsi="仿宋" w:eastAsia="仿宋" w:cs="仿宋"/>
                <w:b/>
                <w:bCs/>
                <w:kern w:val="0"/>
                <w:sz w:val="21"/>
                <w:szCs w:val="21"/>
                <w:lang w:val="zh-CN" w:eastAsia="zh-CN" w:bidi="ar-SA"/>
              </w:rPr>
            </w:pPr>
          </w:p>
        </w:tc>
        <w:tc>
          <w:tcPr>
            <w:tcW w:w="2945" w:type="dxa"/>
            <w:gridSpan w:val="2"/>
            <w:shd w:val="clear" w:color="auto" w:fill="auto"/>
            <w:noWrap w:val="0"/>
            <w:vAlign w:val="center"/>
          </w:tcPr>
          <w:p w14:paraId="3D46693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汽车自动空调实训台</w:t>
            </w:r>
          </w:p>
        </w:tc>
        <w:tc>
          <w:tcPr>
            <w:tcW w:w="1045" w:type="dxa"/>
            <w:vMerge w:val="continue"/>
            <w:shd w:val="clear" w:color="auto" w:fill="BDD6EE"/>
            <w:noWrap w:val="0"/>
            <w:vAlign w:val="center"/>
          </w:tcPr>
          <w:p w14:paraId="5974393D">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4DCC7F4E">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1.汽车空调系统拆装实训</w:t>
            </w:r>
          </w:p>
          <w:p w14:paraId="6D2B6BEC">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36ED332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0E7B0364">
            <w:pPr>
              <w:spacing w:line="360" w:lineRule="auto"/>
              <w:jc w:val="center"/>
              <w:rPr>
                <w:rFonts w:hint="eastAsia" w:ascii="仿宋" w:hAnsi="仿宋" w:eastAsia="仿宋" w:cs="仿宋"/>
                <w:b/>
                <w:bCs/>
                <w:kern w:val="0"/>
                <w:sz w:val="21"/>
                <w:szCs w:val="21"/>
                <w:lang w:val="zh-CN" w:eastAsia="zh-CN" w:bidi="ar-SA"/>
              </w:rPr>
            </w:pPr>
          </w:p>
        </w:tc>
        <w:tc>
          <w:tcPr>
            <w:tcW w:w="2945" w:type="dxa"/>
            <w:gridSpan w:val="2"/>
            <w:shd w:val="clear" w:color="auto" w:fill="auto"/>
            <w:noWrap w:val="0"/>
            <w:vAlign w:val="center"/>
          </w:tcPr>
          <w:p w14:paraId="1A1D186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皮带张力计</w:t>
            </w:r>
          </w:p>
        </w:tc>
        <w:tc>
          <w:tcPr>
            <w:tcW w:w="1045" w:type="dxa"/>
            <w:vMerge w:val="continue"/>
            <w:shd w:val="clear" w:color="auto" w:fill="BDD6EE"/>
            <w:noWrap w:val="0"/>
            <w:vAlign w:val="center"/>
          </w:tcPr>
          <w:p w14:paraId="5AEF7DFB">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7F8668D2">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1.汽车空调系统拆装实训</w:t>
            </w:r>
          </w:p>
          <w:p w14:paraId="4D6192F9">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1A3D116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39E2B2FA">
            <w:pPr>
              <w:spacing w:line="360" w:lineRule="auto"/>
              <w:jc w:val="center"/>
              <w:rPr>
                <w:rFonts w:hint="eastAsia" w:ascii="仿宋" w:hAnsi="仿宋" w:eastAsia="仿宋" w:cs="仿宋"/>
                <w:b/>
                <w:bCs/>
                <w:kern w:val="0"/>
                <w:sz w:val="21"/>
                <w:szCs w:val="21"/>
                <w:lang w:val="zh-CN" w:eastAsia="zh-CN" w:bidi="ar-SA"/>
              </w:rPr>
            </w:pPr>
          </w:p>
        </w:tc>
        <w:tc>
          <w:tcPr>
            <w:tcW w:w="2945" w:type="dxa"/>
            <w:gridSpan w:val="2"/>
            <w:shd w:val="clear" w:color="auto" w:fill="auto"/>
            <w:noWrap w:val="0"/>
            <w:vAlign w:val="center"/>
          </w:tcPr>
          <w:p w14:paraId="4FFE905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表式温度计</w:t>
            </w:r>
          </w:p>
        </w:tc>
        <w:tc>
          <w:tcPr>
            <w:tcW w:w="1045" w:type="dxa"/>
            <w:vMerge w:val="continue"/>
            <w:shd w:val="clear" w:color="auto" w:fill="BDD6EE"/>
            <w:noWrap w:val="0"/>
            <w:vAlign w:val="center"/>
          </w:tcPr>
          <w:p w14:paraId="56A048B5">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4512BC83">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1.汽车空调系统拆装实训</w:t>
            </w:r>
          </w:p>
          <w:p w14:paraId="6A237707">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5AA35E9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50301224">
            <w:pPr>
              <w:widowControl/>
              <w:spacing w:line="360" w:lineRule="auto"/>
              <w:jc w:val="left"/>
              <w:rPr>
                <w:rFonts w:hint="eastAsia" w:ascii="仿宋" w:hAnsi="仿宋" w:eastAsia="仿宋" w:cs="仿宋"/>
                <w:sz w:val="21"/>
                <w:szCs w:val="21"/>
              </w:rPr>
            </w:pPr>
          </w:p>
        </w:tc>
        <w:tc>
          <w:tcPr>
            <w:tcW w:w="2945" w:type="dxa"/>
            <w:gridSpan w:val="2"/>
            <w:shd w:val="clear" w:color="auto" w:fill="auto"/>
            <w:noWrap w:val="0"/>
            <w:vAlign w:val="center"/>
          </w:tcPr>
          <w:p w14:paraId="611B7E28">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荧光测漏仪</w:t>
            </w:r>
          </w:p>
        </w:tc>
        <w:tc>
          <w:tcPr>
            <w:tcW w:w="1045" w:type="dxa"/>
            <w:vMerge w:val="continue"/>
            <w:shd w:val="clear" w:color="auto" w:fill="BDD6EE"/>
            <w:noWrap w:val="0"/>
            <w:vAlign w:val="center"/>
          </w:tcPr>
          <w:p w14:paraId="4FDC19D7">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445A7DDC">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1.汽车空调系统拆装实训</w:t>
            </w:r>
          </w:p>
          <w:p w14:paraId="33758008">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4D9B636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7568444B">
            <w:pPr>
              <w:widowControl/>
              <w:spacing w:line="360" w:lineRule="auto"/>
              <w:jc w:val="left"/>
              <w:rPr>
                <w:rFonts w:hint="eastAsia" w:ascii="仿宋" w:hAnsi="仿宋" w:eastAsia="仿宋" w:cs="仿宋"/>
                <w:sz w:val="21"/>
                <w:szCs w:val="21"/>
              </w:rPr>
            </w:pPr>
          </w:p>
        </w:tc>
        <w:tc>
          <w:tcPr>
            <w:tcW w:w="2945" w:type="dxa"/>
            <w:gridSpan w:val="2"/>
            <w:shd w:val="clear" w:color="auto" w:fill="auto"/>
            <w:noWrap w:val="0"/>
            <w:vAlign w:val="center"/>
          </w:tcPr>
          <w:p w14:paraId="6430CB0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制冷剂纯度鉴别仪</w:t>
            </w:r>
          </w:p>
        </w:tc>
        <w:tc>
          <w:tcPr>
            <w:tcW w:w="1045" w:type="dxa"/>
            <w:vMerge w:val="continue"/>
            <w:shd w:val="clear" w:color="auto" w:fill="BDD6EE"/>
            <w:noWrap w:val="0"/>
            <w:vAlign w:val="center"/>
          </w:tcPr>
          <w:p w14:paraId="4F9430BD">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641F824F">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1.汽车空调系统拆装实训</w:t>
            </w:r>
          </w:p>
          <w:p w14:paraId="440C0449">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1308503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5F7405FE">
            <w:pPr>
              <w:widowControl/>
              <w:spacing w:line="360" w:lineRule="auto"/>
              <w:jc w:val="left"/>
              <w:rPr>
                <w:rFonts w:hint="eastAsia" w:ascii="仿宋" w:hAnsi="仿宋" w:eastAsia="仿宋" w:cs="仿宋"/>
                <w:sz w:val="21"/>
                <w:szCs w:val="21"/>
              </w:rPr>
            </w:pPr>
          </w:p>
        </w:tc>
        <w:tc>
          <w:tcPr>
            <w:tcW w:w="2945" w:type="dxa"/>
            <w:gridSpan w:val="2"/>
            <w:shd w:val="clear" w:color="auto" w:fill="auto"/>
            <w:noWrap w:val="0"/>
            <w:vAlign w:val="center"/>
          </w:tcPr>
          <w:p w14:paraId="4016EC9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高低压表组</w:t>
            </w:r>
          </w:p>
        </w:tc>
        <w:tc>
          <w:tcPr>
            <w:tcW w:w="1045" w:type="dxa"/>
            <w:vMerge w:val="continue"/>
            <w:shd w:val="clear" w:color="auto" w:fill="BDD6EE"/>
            <w:noWrap w:val="0"/>
            <w:vAlign w:val="center"/>
          </w:tcPr>
          <w:p w14:paraId="554AB893">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2CFC16D1">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en-US" w:eastAsia="zh-CN" w:bidi="ar-SA"/>
              </w:rPr>
              <w:t>1.</w:t>
            </w:r>
            <w:r>
              <w:rPr>
                <w:rFonts w:hint="eastAsia" w:ascii="仿宋" w:hAnsi="仿宋" w:eastAsia="仿宋" w:cs="仿宋"/>
                <w:kern w:val="0"/>
                <w:sz w:val="21"/>
                <w:szCs w:val="21"/>
                <w:lang w:val="zh-CN" w:eastAsia="zh-CN" w:bidi="ar-SA"/>
              </w:rPr>
              <w:t>汽车空调系统拆装实训</w:t>
            </w:r>
          </w:p>
          <w:p w14:paraId="3B2D0148">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42C6024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626DE044">
            <w:pPr>
              <w:widowControl/>
              <w:spacing w:line="360" w:lineRule="auto"/>
              <w:jc w:val="left"/>
              <w:rPr>
                <w:rFonts w:hint="eastAsia" w:ascii="仿宋" w:hAnsi="仿宋" w:eastAsia="仿宋" w:cs="仿宋"/>
                <w:sz w:val="21"/>
                <w:szCs w:val="21"/>
              </w:rPr>
            </w:pPr>
          </w:p>
        </w:tc>
        <w:tc>
          <w:tcPr>
            <w:tcW w:w="2945" w:type="dxa"/>
            <w:gridSpan w:val="2"/>
            <w:shd w:val="clear" w:color="auto" w:fill="auto"/>
            <w:noWrap w:val="0"/>
            <w:vAlign w:val="center"/>
          </w:tcPr>
          <w:p w14:paraId="4D984C6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制冷剂回收加注机</w:t>
            </w:r>
          </w:p>
        </w:tc>
        <w:tc>
          <w:tcPr>
            <w:tcW w:w="1045" w:type="dxa"/>
            <w:vMerge w:val="continue"/>
            <w:shd w:val="clear" w:color="auto" w:fill="BDD6EE"/>
            <w:noWrap w:val="0"/>
            <w:vAlign w:val="center"/>
          </w:tcPr>
          <w:p w14:paraId="4F2A80B7">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2C07C714">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en-US" w:eastAsia="zh-CN" w:bidi="ar-SA"/>
              </w:rPr>
              <w:t>1.</w:t>
            </w:r>
            <w:r>
              <w:rPr>
                <w:rFonts w:hint="eastAsia" w:ascii="仿宋" w:hAnsi="仿宋" w:eastAsia="仿宋" w:cs="仿宋"/>
                <w:kern w:val="0"/>
                <w:sz w:val="21"/>
                <w:szCs w:val="21"/>
                <w:lang w:val="zh-CN" w:eastAsia="zh-CN" w:bidi="ar-SA"/>
              </w:rPr>
              <w:t>汽车空调系统拆装实训</w:t>
            </w:r>
          </w:p>
          <w:p w14:paraId="0AC01DC9">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06AEABB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6A2A41BD">
            <w:pPr>
              <w:widowControl/>
              <w:spacing w:line="360" w:lineRule="auto"/>
              <w:jc w:val="left"/>
              <w:rPr>
                <w:rFonts w:hint="eastAsia" w:ascii="仿宋" w:hAnsi="仿宋" w:eastAsia="仿宋" w:cs="仿宋"/>
                <w:sz w:val="21"/>
                <w:szCs w:val="21"/>
              </w:rPr>
            </w:pPr>
          </w:p>
        </w:tc>
        <w:tc>
          <w:tcPr>
            <w:tcW w:w="2945" w:type="dxa"/>
            <w:gridSpan w:val="2"/>
            <w:shd w:val="clear" w:color="auto" w:fill="auto"/>
            <w:noWrap w:val="0"/>
            <w:vAlign w:val="center"/>
          </w:tcPr>
          <w:p w14:paraId="749AE6C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汽车万用表</w:t>
            </w:r>
          </w:p>
        </w:tc>
        <w:tc>
          <w:tcPr>
            <w:tcW w:w="1045" w:type="dxa"/>
            <w:vMerge w:val="continue"/>
            <w:shd w:val="clear" w:color="auto" w:fill="BDD6EE"/>
            <w:noWrap w:val="0"/>
            <w:vAlign w:val="center"/>
          </w:tcPr>
          <w:p w14:paraId="55B9BFA3">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682A2B90">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en-US" w:eastAsia="zh-CN" w:bidi="ar-SA"/>
              </w:rPr>
              <w:t>1.</w:t>
            </w:r>
            <w:r>
              <w:rPr>
                <w:rFonts w:hint="eastAsia" w:ascii="仿宋" w:hAnsi="仿宋" w:eastAsia="仿宋" w:cs="仿宋"/>
                <w:kern w:val="0"/>
                <w:sz w:val="21"/>
                <w:szCs w:val="21"/>
                <w:lang w:val="zh-CN" w:eastAsia="zh-CN" w:bidi="ar-SA"/>
              </w:rPr>
              <w:t>汽车空调系统拆装实训</w:t>
            </w:r>
          </w:p>
          <w:p w14:paraId="2F1D4516">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5C51BAD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12EB7277">
            <w:pPr>
              <w:widowControl/>
              <w:spacing w:line="360" w:lineRule="auto"/>
              <w:jc w:val="left"/>
              <w:rPr>
                <w:rFonts w:hint="eastAsia" w:ascii="仿宋" w:hAnsi="仿宋" w:eastAsia="仿宋" w:cs="仿宋"/>
                <w:sz w:val="21"/>
                <w:szCs w:val="21"/>
              </w:rPr>
            </w:pPr>
          </w:p>
        </w:tc>
        <w:tc>
          <w:tcPr>
            <w:tcW w:w="2945" w:type="dxa"/>
            <w:gridSpan w:val="2"/>
            <w:shd w:val="clear" w:color="auto" w:fill="auto"/>
            <w:noWrap w:val="0"/>
            <w:vAlign w:val="center"/>
          </w:tcPr>
          <w:p w14:paraId="6D43356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空调诊断仪</w:t>
            </w:r>
          </w:p>
        </w:tc>
        <w:tc>
          <w:tcPr>
            <w:tcW w:w="1045" w:type="dxa"/>
            <w:vMerge w:val="continue"/>
            <w:shd w:val="clear" w:color="auto" w:fill="BDD6EE"/>
            <w:noWrap w:val="0"/>
            <w:vAlign w:val="center"/>
          </w:tcPr>
          <w:p w14:paraId="4D57CB3A">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780F36BC">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en-US" w:eastAsia="zh-CN" w:bidi="ar-SA"/>
              </w:rPr>
              <w:t>1.</w:t>
            </w:r>
            <w:r>
              <w:rPr>
                <w:rFonts w:hint="eastAsia" w:ascii="仿宋" w:hAnsi="仿宋" w:eastAsia="仿宋" w:cs="仿宋"/>
                <w:kern w:val="0"/>
                <w:sz w:val="21"/>
                <w:szCs w:val="21"/>
                <w:lang w:val="zh-CN" w:eastAsia="zh-CN" w:bidi="ar-SA"/>
              </w:rPr>
              <w:t>汽车空调系统拆装实</w:t>
            </w:r>
            <w:r>
              <w:rPr>
                <w:rFonts w:hint="eastAsia" w:ascii="仿宋" w:hAnsi="仿宋" w:eastAsia="仿宋" w:cs="仿宋"/>
                <w:kern w:val="0"/>
                <w:sz w:val="21"/>
                <w:szCs w:val="21"/>
                <w:lang w:val="en-US" w:eastAsia="zh-CN" w:bidi="ar-SA"/>
              </w:rPr>
              <w:t>训</w:t>
            </w:r>
          </w:p>
          <w:p w14:paraId="451BACB4">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r w14:paraId="5315CCD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38" w:type="dxa"/>
            <w:vMerge w:val="continue"/>
            <w:shd w:val="clear" w:color="auto" w:fill="BDD6EE"/>
            <w:noWrap w:val="0"/>
            <w:vAlign w:val="center"/>
          </w:tcPr>
          <w:p w14:paraId="20C1A459">
            <w:pPr>
              <w:widowControl/>
              <w:spacing w:line="360" w:lineRule="auto"/>
              <w:jc w:val="left"/>
              <w:rPr>
                <w:rFonts w:hint="eastAsia" w:ascii="仿宋" w:hAnsi="仿宋" w:eastAsia="仿宋" w:cs="仿宋"/>
                <w:sz w:val="21"/>
                <w:szCs w:val="21"/>
              </w:rPr>
            </w:pPr>
          </w:p>
        </w:tc>
        <w:tc>
          <w:tcPr>
            <w:tcW w:w="2945" w:type="dxa"/>
            <w:gridSpan w:val="2"/>
            <w:shd w:val="clear" w:color="auto" w:fill="auto"/>
            <w:noWrap w:val="0"/>
            <w:vAlign w:val="center"/>
          </w:tcPr>
          <w:p w14:paraId="3DD8C4D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解码器</w:t>
            </w:r>
          </w:p>
        </w:tc>
        <w:tc>
          <w:tcPr>
            <w:tcW w:w="1045" w:type="dxa"/>
            <w:vMerge w:val="continue"/>
            <w:shd w:val="clear" w:color="auto" w:fill="BDD6EE"/>
            <w:noWrap w:val="0"/>
            <w:vAlign w:val="center"/>
          </w:tcPr>
          <w:p w14:paraId="0D84556A">
            <w:pPr>
              <w:spacing w:line="360" w:lineRule="auto"/>
              <w:jc w:val="center"/>
              <w:rPr>
                <w:rFonts w:hint="eastAsia" w:ascii="仿宋" w:hAnsi="仿宋" w:eastAsia="仿宋" w:cs="仿宋"/>
                <w:b/>
                <w:bCs/>
                <w:kern w:val="0"/>
                <w:sz w:val="21"/>
                <w:szCs w:val="21"/>
                <w:lang w:val="zh-CN" w:eastAsia="zh-CN" w:bidi="ar-SA"/>
              </w:rPr>
            </w:pPr>
          </w:p>
        </w:tc>
        <w:tc>
          <w:tcPr>
            <w:tcW w:w="3429" w:type="dxa"/>
            <w:gridSpan w:val="2"/>
            <w:noWrap w:val="0"/>
            <w:vAlign w:val="center"/>
          </w:tcPr>
          <w:p w14:paraId="47E204E3">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en-US" w:eastAsia="zh-CN" w:bidi="ar-SA"/>
              </w:rPr>
              <w:t>1.</w:t>
            </w:r>
            <w:r>
              <w:rPr>
                <w:rFonts w:hint="eastAsia" w:ascii="仿宋" w:hAnsi="仿宋" w:eastAsia="仿宋" w:cs="仿宋"/>
                <w:kern w:val="0"/>
                <w:sz w:val="21"/>
                <w:szCs w:val="21"/>
                <w:lang w:val="zh-CN" w:eastAsia="zh-CN" w:bidi="ar-SA"/>
              </w:rPr>
              <w:t>汽车空调系统拆装实训</w:t>
            </w:r>
          </w:p>
          <w:p w14:paraId="324E5F68">
            <w:pPr>
              <w:numPr>
                <w:ilvl w:val="0"/>
                <w:numId w:val="0"/>
              </w:num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2.汽车空调维护实训</w:t>
            </w:r>
          </w:p>
        </w:tc>
      </w:tr>
    </w:tbl>
    <w:p w14:paraId="615A3F24">
      <w:pPr>
        <w:spacing w:line="360" w:lineRule="auto"/>
        <w:rPr>
          <w:rFonts w:hint="eastAsia"/>
          <w:lang w:val="zh-CN"/>
        </w:rPr>
      </w:pPr>
    </w:p>
    <w:p w14:paraId="0B831FF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表8-13 汽车喷涂实训室</w:t>
      </w:r>
    </w:p>
    <w:tbl>
      <w:tblPr>
        <w:tblStyle w:val="13"/>
        <w:tblW w:w="8315"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882"/>
        <w:gridCol w:w="581"/>
        <w:gridCol w:w="2506"/>
        <w:gridCol w:w="963"/>
        <w:gridCol w:w="1066"/>
        <w:gridCol w:w="2317"/>
      </w:tblGrid>
      <w:tr w14:paraId="11ECED7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463" w:type="dxa"/>
            <w:gridSpan w:val="2"/>
            <w:shd w:val="clear" w:color="auto" w:fill="BDD6EE"/>
            <w:noWrap w:val="0"/>
            <w:vAlign w:val="center"/>
          </w:tcPr>
          <w:p w14:paraId="56BC1405">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506" w:type="dxa"/>
            <w:shd w:val="clear" w:color="auto" w:fill="auto"/>
            <w:noWrap w:val="0"/>
            <w:vAlign w:val="center"/>
          </w:tcPr>
          <w:p w14:paraId="3C0C788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029" w:type="dxa"/>
            <w:gridSpan w:val="2"/>
            <w:shd w:val="clear" w:color="auto" w:fill="BDD6EE"/>
            <w:noWrap w:val="0"/>
            <w:vAlign w:val="center"/>
          </w:tcPr>
          <w:p w14:paraId="4FDF2930">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317" w:type="dxa"/>
            <w:noWrap w:val="0"/>
            <w:vAlign w:val="center"/>
          </w:tcPr>
          <w:p w14:paraId="74C18D6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74台（套）</w:t>
            </w:r>
          </w:p>
        </w:tc>
      </w:tr>
      <w:tr w14:paraId="7A8ADCA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463" w:type="dxa"/>
            <w:gridSpan w:val="2"/>
            <w:shd w:val="clear" w:color="auto" w:fill="BDD6EE"/>
            <w:noWrap w:val="0"/>
            <w:vAlign w:val="center"/>
          </w:tcPr>
          <w:p w14:paraId="028DD2C0">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506" w:type="dxa"/>
            <w:shd w:val="clear" w:color="auto" w:fill="auto"/>
            <w:noWrap w:val="0"/>
            <w:vAlign w:val="center"/>
          </w:tcPr>
          <w:p w14:paraId="3902964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467784.00</w:t>
            </w:r>
          </w:p>
        </w:tc>
        <w:tc>
          <w:tcPr>
            <w:tcW w:w="2029" w:type="dxa"/>
            <w:gridSpan w:val="2"/>
            <w:shd w:val="clear" w:color="auto" w:fill="BDD6EE"/>
            <w:noWrap w:val="0"/>
            <w:vAlign w:val="center"/>
          </w:tcPr>
          <w:p w14:paraId="307DA360">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317" w:type="dxa"/>
            <w:noWrap w:val="0"/>
            <w:vAlign w:val="center"/>
          </w:tcPr>
          <w:p w14:paraId="5617B7D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50</w:t>
            </w:r>
          </w:p>
        </w:tc>
      </w:tr>
      <w:tr w14:paraId="38C6FD9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restart"/>
            <w:shd w:val="clear" w:color="auto" w:fill="BDD6EE"/>
            <w:noWrap w:val="0"/>
            <w:vAlign w:val="center"/>
          </w:tcPr>
          <w:p w14:paraId="01BD2DA7">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实训室主要设备及数量</w:t>
            </w:r>
          </w:p>
        </w:tc>
        <w:tc>
          <w:tcPr>
            <w:tcW w:w="3087" w:type="dxa"/>
            <w:gridSpan w:val="2"/>
            <w:shd w:val="clear" w:color="auto" w:fill="auto"/>
            <w:noWrap w:val="0"/>
            <w:vAlign w:val="center"/>
          </w:tcPr>
          <w:p w14:paraId="15A5D5D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调漆机（全套配齐色母）</w:t>
            </w:r>
          </w:p>
        </w:tc>
        <w:tc>
          <w:tcPr>
            <w:tcW w:w="963" w:type="dxa"/>
            <w:vMerge w:val="restart"/>
            <w:shd w:val="clear" w:color="auto" w:fill="BDD6EE"/>
            <w:noWrap w:val="0"/>
            <w:vAlign w:val="center"/>
          </w:tcPr>
          <w:p w14:paraId="33DB876E">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实训室主要实训项目</w:t>
            </w:r>
          </w:p>
        </w:tc>
        <w:tc>
          <w:tcPr>
            <w:tcW w:w="3383" w:type="dxa"/>
            <w:gridSpan w:val="2"/>
            <w:noWrap w:val="0"/>
            <w:vAlign w:val="center"/>
          </w:tcPr>
          <w:p w14:paraId="3C1C5964">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589CE70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2A46332A">
            <w:pPr>
              <w:spacing w:line="360" w:lineRule="auto"/>
              <w:jc w:val="center"/>
              <w:rPr>
                <w:rFonts w:hint="eastAsia" w:ascii="仿宋" w:hAnsi="仿宋" w:eastAsia="仿宋" w:cs="仿宋"/>
                <w:b/>
                <w:bCs/>
                <w:kern w:val="0"/>
                <w:sz w:val="21"/>
                <w:szCs w:val="21"/>
                <w:lang w:val="zh-CN" w:eastAsia="zh-CN" w:bidi="ar-SA"/>
              </w:rPr>
            </w:pPr>
          </w:p>
        </w:tc>
        <w:tc>
          <w:tcPr>
            <w:tcW w:w="3087" w:type="dxa"/>
            <w:gridSpan w:val="2"/>
            <w:shd w:val="clear" w:color="auto" w:fill="auto"/>
            <w:noWrap w:val="0"/>
            <w:vAlign w:val="center"/>
          </w:tcPr>
          <w:p w14:paraId="7964986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电子秤</w:t>
            </w:r>
          </w:p>
        </w:tc>
        <w:tc>
          <w:tcPr>
            <w:tcW w:w="963" w:type="dxa"/>
            <w:vMerge w:val="continue"/>
            <w:shd w:val="clear" w:color="auto" w:fill="BDD6EE"/>
            <w:noWrap w:val="0"/>
            <w:vAlign w:val="center"/>
          </w:tcPr>
          <w:p w14:paraId="097E238F">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6B83A48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637ADD5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43D2D03F">
            <w:pPr>
              <w:spacing w:line="360" w:lineRule="auto"/>
              <w:jc w:val="center"/>
              <w:rPr>
                <w:rFonts w:hint="eastAsia" w:ascii="仿宋" w:hAnsi="仿宋" w:eastAsia="仿宋" w:cs="仿宋"/>
                <w:b/>
                <w:bCs/>
                <w:kern w:val="0"/>
                <w:sz w:val="21"/>
                <w:szCs w:val="21"/>
                <w:lang w:val="zh-CN" w:eastAsia="zh-CN" w:bidi="ar-SA"/>
              </w:rPr>
            </w:pPr>
          </w:p>
        </w:tc>
        <w:tc>
          <w:tcPr>
            <w:tcW w:w="3087" w:type="dxa"/>
            <w:gridSpan w:val="2"/>
            <w:shd w:val="clear" w:color="auto" w:fill="auto"/>
            <w:noWrap w:val="0"/>
            <w:vAlign w:val="center"/>
          </w:tcPr>
          <w:p w14:paraId="5F68190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调漆工作台</w:t>
            </w:r>
          </w:p>
        </w:tc>
        <w:tc>
          <w:tcPr>
            <w:tcW w:w="963" w:type="dxa"/>
            <w:vMerge w:val="continue"/>
            <w:shd w:val="clear" w:color="auto" w:fill="BDD6EE"/>
            <w:noWrap w:val="0"/>
            <w:vAlign w:val="center"/>
          </w:tcPr>
          <w:p w14:paraId="3B098AD1">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6F51E20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1415009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0444796F">
            <w:pPr>
              <w:spacing w:line="360" w:lineRule="auto"/>
              <w:jc w:val="center"/>
              <w:rPr>
                <w:rFonts w:hint="eastAsia" w:ascii="仿宋" w:hAnsi="仿宋" w:eastAsia="仿宋" w:cs="仿宋"/>
                <w:b/>
                <w:bCs/>
                <w:kern w:val="0"/>
                <w:sz w:val="21"/>
                <w:szCs w:val="21"/>
                <w:lang w:val="zh-CN" w:eastAsia="zh-CN" w:bidi="ar-SA"/>
              </w:rPr>
            </w:pPr>
          </w:p>
        </w:tc>
        <w:tc>
          <w:tcPr>
            <w:tcW w:w="3087" w:type="dxa"/>
            <w:gridSpan w:val="2"/>
            <w:shd w:val="clear" w:color="auto" w:fill="auto"/>
            <w:noWrap w:val="0"/>
            <w:vAlign w:val="center"/>
          </w:tcPr>
          <w:p w14:paraId="7339C33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粘度计</w:t>
            </w:r>
          </w:p>
        </w:tc>
        <w:tc>
          <w:tcPr>
            <w:tcW w:w="963" w:type="dxa"/>
            <w:vMerge w:val="continue"/>
            <w:shd w:val="clear" w:color="auto" w:fill="BDD6EE"/>
            <w:noWrap w:val="0"/>
            <w:vAlign w:val="center"/>
          </w:tcPr>
          <w:p w14:paraId="2BE1F6DF">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5659035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7C36ED7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501B4CFA">
            <w:pPr>
              <w:spacing w:line="360" w:lineRule="auto"/>
              <w:jc w:val="center"/>
              <w:rPr>
                <w:rFonts w:hint="eastAsia" w:ascii="仿宋" w:hAnsi="仿宋" w:eastAsia="仿宋" w:cs="仿宋"/>
                <w:b/>
                <w:bCs/>
                <w:kern w:val="0"/>
                <w:sz w:val="21"/>
                <w:szCs w:val="21"/>
                <w:lang w:val="zh-CN" w:eastAsia="zh-CN" w:bidi="ar-SA"/>
              </w:rPr>
            </w:pPr>
          </w:p>
        </w:tc>
        <w:tc>
          <w:tcPr>
            <w:tcW w:w="3087" w:type="dxa"/>
            <w:gridSpan w:val="2"/>
            <w:shd w:val="clear" w:color="auto" w:fill="auto"/>
            <w:noWrap w:val="0"/>
            <w:vAlign w:val="center"/>
          </w:tcPr>
          <w:p w14:paraId="257ED37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小样板烘箱</w:t>
            </w:r>
          </w:p>
        </w:tc>
        <w:tc>
          <w:tcPr>
            <w:tcW w:w="963" w:type="dxa"/>
            <w:vMerge w:val="continue"/>
            <w:shd w:val="clear" w:color="auto" w:fill="BDD6EE"/>
            <w:noWrap w:val="0"/>
            <w:vAlign w:val="center"/>
          </w:tcPr>
          <w:p w14:paraId="4B626DBB">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625C85C8">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5569FE3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34B46B7D">
            <w:pPr>
              <w:spacing w:line="360" w:lineRule="auto"/>
              <w:jc w:val="center"/>
              <w:rPr>
                <w:rFonts w:hint="eastAsia" w:ascii="仿宋" w:hAnsi="仿宋" w:eastAsia="仿宋" w:cs="仿宋"/>
                <w:b/>
                <w:bCs/>
                <w:kern w:val="0"/>
                <w:sz w:val="21"/>
                <w:szCs w:val="21"/>
                <w:lang w:val="zh-CN" w:eastAsia="zh-CN" w:bidi="ar-SA"/>
              </w:rPr>
            </w:pPr>
          </w:p>
        </w:tc>
        <w:tc>
          <w:tcPr>
            <w:tcW w:w="3087" w:type="dxa"/>
            <w:gridSpan w:val="2"/>
            <w:shd w:val="clear" w:color="auto" w:fill="auto"/>
            <w:noWrap w:val="0"/>
            <w:vAlign w:val="center"/>
          </w:tcPr>
          <w:p w14:paraId="2725A71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油漆振荡器</w:t>
            </w:r>
          </w:p>
        </w:tc>
        <w:tc>
          <w:tcPr>
            <w:tcW w:w="963" w:type="dxa"/>
            <w:vMerge w:val="continue"/>
            <w:shd w:val="clear" w:color="auto" w:fill="BDD6EE"/>
            <w:noWrap w:val="0"/>
            <w:vAlign w:val="center"/>
          </w:tcPr>
          <w:p w14:paraId="4EC01C10">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5C04A364">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7B842B0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000954FF">
            <w:pPr>
              <w:spacing w:line="360" w:lineRule="auto"/>
              <w:jc w:val="center"/>
              <w:rPr>
                <w:rFonts w:hint="eastAsia" w:ascii="宋体" w:hAnsi="Times New Roman" w:eastAsia="宋体" w:cs="Times New Roman"/>
                <w:b/>
                <w:bCs/>
                <w:kern w:val="0"/>
                <w:sz w:val="21"/>
                <w:szCs w:val="21"/>
                <w:lang w:val="zh-CN" w:eastAsia="zh-CN" w:bidi="ar-SA"/>
              </w:rPr>
            </w:pPr>
          </w:p>
        </w:tc>
        <w:tc>
          <w:tcPr>
            <w:tcW w:w="3087" w:type="dxa"/>
            <w:gridSpan w:val="2"/>
            <w:shd w:val="clear" w:color="auto" w:fill="auto"/>
            <w:noWrap w:val="0"/>
            <w:vAlign w:val="center"/>
          </w:tcPr>
          <w:p w14:paraId="245E1B8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标准光源</w:t>
            </w:r>
          </w:p>
        </w:tc>
        <w:tc>
          <w:tcPr>
            <w:tcW w:w="963" w:type="dxa"/>
            <w:vMerge w:val="continue"/>
            <w:shd w:val="clear" w:color="auto" w:fill="BDD6EE"/>
            <w:noWrap w:val="0"/>
            <w:vAlign w:val="center"/>
          </w:tcPr>
          <w:p w14:paraId="57DD2D74">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4234841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0E272EF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0076701D">
            <w:pPr>
              <w:spacing w:line="360" w:lineRule="auto"/>
              <w:jc w:val="center"/>
              <w:rPr>
                <w:rFonts w:hint="eastAsia" w:ascii="宋体" w:hAnsi="Times New Roman" w:eastAsia="宋体" w:cs="Times New Roman"/>
                <w:b/>
                <w:bCs/>
                <w:kern w:val="0"/>
                <w:sz w:val="21"/>
                <w:szCs w:val="21"/>
                <w:lang w:val="zh-CN" w:eastAsia="zh-CN" w:bidi="ar-SA"/>
              </w:rPr>
            </w:pPr>
          </w:p>
        </w:tc>
        <w:tc>
          <w:tcPr>
            <w:tcW w:w="3087" w:type="dxa"/>
            <w:gridSpan w:val="2"/>
            <w:shd w:val="clear" w:color="auto" w:fill="auto"/>
            <w:noWrap w:val="0"/>
            <w:vAlign w:val="center"/>
          </w:tcPr>
          <w:p w14:paraId="5290E73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无尘干磨系统</w:t>
            </w:r>
          </w:p>
        </w:tc>
        <w:tc>
          <w:tcPr>
            <w:tcW w:w="963" w:type="dxa"/>
            <w:vMerge w:val="continue"/>
            <w:shd w:val="clear" w:color="auto" w:fill="BDD6EE"/>
            <w:noWrap w:val="0"/>
            <w:vAlign w:val="center"/>
          </w:tcPr>
          <w:p w14:paraId="21EC3692">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65F9034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5B13151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1ABFB799">
            <w:pPr>
              <w:widowControl/>
              <w:spacing w:line="360" w:lineRule="auto"/>
              <w:jc w:val="left"/>
              <w:rPr>
                <w:rFonts w:ascii="仿宋" w:hAnsi="仿宋" w:eastAsia="仿宋" w:cs="宋体"/>
                <w:sz w:val="21"/>
                <w:szCs w:val="21"/>
              </w:rPr>
            </w:pPr>
          </w:p>
        </w:tc>
        <w:tc>
          <w:tcPr>
            <w:tcW w:w="3087" w:type="dxa"/>
            <w:gridSpan w:val="2"/>
            <w:shd w:val="clear" w:color="auto" w:fill="auto"/>
            <w:noWrap w:val="0"/>
            <w:vAlign w:val="center"/>
          </w:tcPr>
          <w:p w14:paraId="5D8514E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烤漆房</w:t>
            </w:r>
          </w:p>
        </w:tc>
        <w:tc>
          <w:tcPr>
            <w:tcW w:w="963" w:type="dxa"/>
            <w:vMerge w:val="continue"/>
            <w:shd w:val="clear" w:color="auto" w:fill="BDD6EE"/>
            <w:noWrap w:val="0"/>
            <w:vAlign w:val="center"/>
          </w:tcPr>
          <w:p w14:paraId="2BCCD268">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34CD723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011A5EB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1E292DEB">
            <w:pPr>
              <w:widowControl/>
              <w:spacing w:line="360" w:lineRule="auto"/>
              <w:jc w:val="left"/>
              <w:rPr>
                <w:rFonts w:ascii="仿宋" w:hAnsi="仿宋" w:eastAsia="仿宋" w:cs="宋体"/>
                <w:sz w:val="21"/>
                <w:szCs w:val="21"/>
              </w:rPr>
            </w:pPr>
          </w:p>
        </w:tc>
        <w:tc>
          <w:tcPr>
            <w:tcW w:w="3087" w:type="dxa"/>
            <w:gridSpan w:val="2"/>
            <w:shd w:val="clear" w:color="auto" w:fill="auto"/>
            <w:noWrap w:val="0"/>
            <w:vAlign w:val="center"/>
          </w:tcPr>
          <w:p w14:paraId="29BA7DD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底漆喷枪</w:t>
            </w:r>
          </w:p>
        </w:tc>
        <w:tc>
          <w:tcPr>
            <w:tcW w:w="963" w:type="dxa"/>
            <w:vMerge w:val="continue"/>
            <w:shd w:val="clear" w:color="auto" w:fill="BDD6EE"/>
            <w:noWrap w:val="0"/>
            <w:vAlign w:val="center"/>
          </w:tcPr>
          <w:p w14:paraId="7C08ABD4">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0C5E2A4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r w14:paraId="7CA4D3A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82" w:type="dxa"/>
            <w:vMerge w:val="continue"/>
            <w:shd w:val="clear" w:color="auto" w:fill="BDD6EE"/>
            <w:noWrap w:val="0"/>
            <w:vAlign w:val="center"/>
          </w:tcPr>
          <w:p w14:paraId="6C59755D">
            <w:pPr>
              <w:widowControl/>
              <w:spacing w:line="360" w:lineRule="auto"/>
              <w:jc w:val="left"/>
              <w:rPr>
                <w:rFonts w:ascii="仿宋" w:hAnsi="仿宋" w:eastAsia="仿宋" w:cs="宋体"/>
                <w:sz w:val="21"/>
                <w:szCs w:val="21"/>
              </w:rPr>
            </w:pPr>
          </w:p>
        </w:tc>
        <w:tc>
          <w:tcPr>
            <w:tcW w:w="3087" w:type="dxa"/>
            <w:gridSpan w:val="2"/>
            <w:shd w:val="clear" w:color="auto" w:fill="auto"/>
            <w:noWrap w:val="0"/>
            <w:vAlign w:val="center"/>
          </w:tcPr>
          <w:p w14:paraId="48E864D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压缩空气机及管路系统</w:t>
            </w:r>
          </w:p>
        </w:tc>
        <w:tc>
          <w:tcPr>
            <w:tcW w:w="963" w:type="dxa"/>
            <w:vMerge w:val="continue"/>
            <w:shd w:val="clear" w:color="auto" w:fill="BDD6EE"/>
            <w:noWrap w:val="0"/>
            <w:vAlign w:val="center"/>
          </w:tcPr>
          <w:p w14:paraId="7C7E1AA3">
            <w:pPr>
              <w:spacing w:line="360" w:lineRule="auto"/>
              <w:jc w:val="center"/>
              <w:rPr>
                <w:rFonts w:hint="eastAsia" w:ascii="仿宋" w:hAnsi="仿宋" w:eastAsia="仿宋" w:cs="仿宋"/>
                <w:b/>
                <w:bCs/>
                <w:kern w:val="0"/>
                <w:sz w:val="21"/>
                <w:szCs w:val="21"/>
                <w:lang w:val="zh-CN" w:eastAsia="zh-CN" w:bidi="ar-SA"/>
              </w:rPr>
            </w:pPr>
          </w:p>
        </w:tc>
        <w:tc>
          <w:tcPr>
            <w:tcW w:w="3383" w:type="dxa"/>
            <w:gridSpan w:val="2"/>
            <w:noWrap w:val="0"/>
            <w:vAlign w:val="center"/>
          </w:tcPr>
          <w:p w14:paraId="1E65D3B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色彩与调色实训</w:t>
            </w:r>
          </w:p>
        </w:tc>
      </w:tr>
    </w:tbl>
    <w:p w14:paraId="353ABBE8">
      <w:pPr>
        <w:spacing w:line="360" w:lineRule="auto"/>
      </w:pPr>
    </w:p>
    <w:p w14:paraId="293A713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表8-14 汽油发动机故障诊断实训室</w:t>
      </w:r>
    </w:p>
    <w:tbl>
      <w:tblPr>
        <w:tblStyle w:val="13"/>
        <w:tblW w:w="8157"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773"/>
        <w:gridCol w:w="690"/>
        <w:gridCol w:w="2363"/>
        <w:gridCol w:w="855"/>
        <w:gridCol w:w="1146"/>
        <w:gridCol w:w="2330"/>
      </w:tblGrid>
      <w:tr w14:paraId="111EF63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463" w:type="dxa"/>
            <w:gridSpan w:val="2"/>
            <w:shd w:val="clear" w:color="auto" w:fill="BDD6EE"/>
            <w:noWrap w:val="0"/>
            <w:vAlign w:val="center"/>
          </w:tcPr>
          <w:p w14:paraId="175241EE">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363" w:type="dxa"/>
            <w:shd w:val="clear" w:color="auto" w:fill="auto"/>
            <w:noWrap w:val="0"/>
            <w:vAlign w:val="center"/>
          </w:tcPr>
          <w:p w14:paraId="0EC792E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001" w:type="dxa"/>
            <w:gridSpan w:val="2"/>
            <w:shd w:val="clear" w:color="auto" w:fill="BDD6EE"/>
            <w:noWrap w:val="0"/>
            <w:vAlign w:val="center"/>
          </w:tcPr>
          <w:p w14:paraId="576354DE">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330" w:type="dxa"/>
            <w:noWrap w:val="0"/>
            <w:vAlign w:val="center"/>
          </w:tcPr>
          <w:p w14:paraId="0B65A34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40台（套）</w:t>
            </w:r>
          </w:p>
        </w:tc>
      </w:tr>
      <w:tr w14:paraId="178403B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463" w:type="dxa"/>
            <w:gridSpan w:val="2"/>
            <w:shd w:val="clear" w:color="auto" w:fill="BDD6EE"/>
            <w:noWrap w:val="0"/>
            <w:vAlign w:val="center"/>
          </w:tcPr>
          <w:p w14:paraId="4716CB2E">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363" w:type="dxa"/>
            <w:shd w:val="clear" w:color="auto" w:fill="auto"/>
            <w:noWrap w:val="0"/>
            <w:vAlign w:val="center"/>
          </w:tcPr>
          <w:p w14:paraId="225C8924">
            <w:pPr>
              <w:spacing w:line="360" w:lineRule="auto"/>
              <w:jc w:val="center"/>
              <w:rPr>
                <w:rFonts w:hint="eastAsia" w:ascii="仿宋" w:hAnsi="仿宋" w:eastAsia="仿宋" w:cs="仿宋"/>
                <w:kern w:val="0"/>
                <w:sz w:val="21"/>
                <w:szCs w:val="21"/>
                <w:lang w:val="zh-CN" w:eastAsia="zh-CN" w:bidi="ar-SA"/>
              </w:rPr>
            </w:pPr>
          </w:p>
        </w:tc>
        <w:tc>
          <w:tcPr>
            <w:tcW w:w="2001" w:type="dxa"/>
            <w:gridSpan w:val="2"/>
            <w:shd w:val="clear" w:color="auto" w:fill="BDD6EE"/>
            <w:noWrap w:val="0"/>
            <w:vAlign w:val="center"/>
          </w:tcPr>
          <w:p w14:paraId="705C957D">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330" w:type="dxa"/>
            <w:noWrap w:val="0"/>
            <w:vAlign w:val="center"/>
          </w:tcPr>
          <w:p w14:paraId="214FCBA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40</w:t>
            </w:r>
          </w:p>
        </w:tc>
      </w:tr>
      <w:tr w14:paraId="459D5CB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restart"/>
            <w:shd w:val="clear" w:color="auto" w:fill="BDD6EE"/>
            <w:noWrap w:val="0"/>
            <w:vAlign w:val="center"/>
          </w:tcPr>
          <w:p w14:paraId="41EF920A">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实训室主要设备及数量</w:t>
            </w:r>
          </w:p>
        </w:tc>
        <w:tc>
          <w:tcPr>
            <w:tcW w:w="3053" w:type="dxa"/>
            <w:gridSpan w:val="2"/>
            <w:shd w:val="clear" w:color="auto" w:fill="auto"/>
            <w:noWrap w:val="0"/>
            <w:vAlign w:val="center"/>
          </w:tcPr>
          <w:p w14:paraId="3562633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电控汽油发动机实训台</w:t>
            </w:r>
          </w:p>
        </w:tc>
        <w:tc>
          <w:tcPr>
            <w:tcW w:w="855" w:type="dxa"/>
            <w:vMerge w:val="restart"/>
            <w:shd w:val="clear" w:color="auto" w:fill="BDD6EE"/>
            <w:noWrap w:val="0"/>
            <w:vAlign w:val="center"/>
          </w:tcPr>
          <w:p w14:paraId="26D0AAFE">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实训室主要实训项目</w:t>
            </w:r>
          </w:p>
        </w:tc>
        <w:tc>
          <w:tcPr>
            <w:tcW w:w="3476" w:type="dxa"/>
            <w:gridSpan w:val="2"/>
            <w:noWrap w:val="0"/>
            <w:vAlign w:val="center"/>
          </w:tcPr>
          <w:p w14:paraId="3FD8094F">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6E09A9A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74CF82C2">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tcMar>
              <w:top w:w="0" w:type="dxa"/>
              <w:left w:w="57" w:type="dxa"/>
              <w:bottom w:w="0" w:type="dxa"/>
              <w:right w:w="57" w:type="dxa"/>
            </w:tcMar>
            <w:vAlign w:val="center"/>
          </w:tcPr>
          <w:p w14:paraId="623EC6A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电控汽油发动机带变速箱实训台</w:t>
            </w:r>
          </w:p>
        </w:tc>
        <w:tc>
          <w:tcPr>
            <w:tcW w:w="855" w:type="dxa"/>
            <w:vMerge w:val="continue"/>
            <w:shd w:val="clear" w:color="auto" w:fill="BDD6EE"/>
            <w:noWrap w:val="0"/>
            <w:vAlign w:val="center"/>
          </w:tcPr>
          <w:p w14:paraId="35E53ABD">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63FBF530">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27B58EE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5E96A39E">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1E42CDF6">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汽车综合故障电脑诊断仪</w:t>
            </w:r>
          </w:p>
        </w:tc>
        <w:tc>
          <w:tcPr>
            <w:tcW w:w="855" w:type="dxa"/>
            <w:vMerge w:val="continue"/>
            <w:shd w:val="clear" w:color="auto" w:fill="BDD6EE"/>
            <w:noWrap w:val="0"/>
            <w:vAlign w:val="center"/>
          </w:tcPr>
          <w:p w14:paraId="3F2EDC27">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7CA4B67C">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0F49FFDE">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12F4570D">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6D3C243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冷却系统测试仪</w:t>
            </w:r>
          </w:p>
        </w:tc>
        <w:tc>
          <w:tcPr>
            <w:tcW w:w="855" w:type="dxa"/>
            <w:vMerge w:val="continue"/>
            <w:shd w:val="clear" w:color="auto" w:fill="BDD6EE"/>
            <w:noWrap w:val="0"/>
            <w:vAlign w:val="center"/>
          </w:tcPr>
          <w:p w14:paraId="237B1179">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455DF5CC">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276966C2">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214FF69D">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7E481EA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红外测温仪</w:t>
            </w:r>
          </w:p>
        </w:tc>
        <w:tc>
          <w:tcPr>
            <w:tcW w:w="855" w:type="dxa"/>
            <w:vMerge w:val="continue"/>
            <w:shd w:val="clear" w:color="auto" w:fill="BDD6EE"/>
            <w:noWrap w:val="0"/>
            <w:vAlign w:val="center"/>
          </w:tcPr>
          <w:p w14:paraId="4614CACE">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277E4247">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30E78CC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7891A6A0">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3549F28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汽车发动机电喷嘴清洗检测</w:t>
            </w:r>
          </w:p>
        </w:tc>
        <w:tc>
          <w:tcPr>
            <w:tcW w:w="855" w:type="dxa"/>
            <w:vMerge w:val="continue"/>
            <w:shd w:val="clear" w:color="auto" w:fill="BDD6EE"/>
            <w:noWrap w:val="0"/>
            <w:vAlign w:val="center"/>
          </w:tcPr>
          <w:p w14:paraId="5D1A2EB5">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47DE291E">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62C3280B">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3EA4E61A">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5AC15B5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示波器</w:t>
            </w:r>
          </w:p>
        </w:tc>
        <w:tc>
          <w:tcPr>
            <w:tcW w:w="855" w:type="dxa"/>
            <w:vMerge w:val="continue"/>
            <w:shd w:val="clear" w:color="auto" w:fill="BDD6EE"/>
            <w:noWrap w:val="0"/>
            <w:vAlign w:val="center"/>
          </w:tcPr>
          <w:p w14:paraId="0F615019">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70A26DBC">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6DAEBCC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0B83D8B8">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44F975E4">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手动真空泵</w:t>
            </w:r>
          </w:p>
        </w:tc>
        <w:tc>
          <w:tcPr>
            <w:tcW w:w="855" w:type="dxa"/>
            <w:vMerge w:val="continue"/>
            <w:shd w:val="clear" w:color="auto" w:fill="BDD6EE"/>
            <w:noWrap w:val="0"/>
            <w:vAlign w:val="center"/>
          </w:tcPr>
          <w:p w14:paraId="3AE1D104">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1B80D5DE">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4846063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1369A60A">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470B65B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汽油机点火正时灯</w:t>
            </w:r>
          </w:p>
        </w:tc>
        <w:tc>
          <w:tcPr>
            <w:tcW w:w="855" w:type="dxa"/>
            <w:vMerge w:val="continue"/>
            <w:shd w:val="clear" w:color="auto" w:fill="BDD6EE"/>
            <w:noWrap w:val="0"/>
            <w:vAlign w:val="center"/>
          </w:tcPr>
          <w:p w14:paraId="7FFE7D3C">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4BD6281A">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12D7A14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57EC586D">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1E773C8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多功能万用表</w:t>
            </w:r>
          </w:p>
        </w:tc>
        <w:tc>
          <w:tcPr>
            <w:tcW w:w="855" w:type="dxa"/>
            <w:vMerge w:val="continue"/>
            <w:shd w:val="clear" w:color="auto" w:fill="BDD6EE"/>
            <w:noWrap w:val="0"/>
            <w:vAlign w:val="center"/>
          </w:tcPr>
          <w:p w14:paraId="358AD6BB">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47EE66D6">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2545866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41B7C7EF">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7A61212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汽油机气缸压力表</w:t>
            </w:r>
          </w:p>
        </w:tc>
        <w:tc>
          <w:tcPr>
            <w:tcW w:w="855" w:type="dxa"/>
            <w:vMerge w:val="continue"/>
            <w:shd w:val="clear" w:color="auto" w:fill="BDD6EE"/>
            <w:noWrap w:val="0"/>
            <w:vAlign w:val="center"/>
          </w:tcPr>
          <w:p w14:paraId="31AFFB0A">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1670B20D">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10D9D64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2FA0B1AC">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58A7CAD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发动机点火教学实训系统</w:t>
            </w:r>
          </w:p>
        </w:tc>
        <w:tc>
          <w:tcPr>
            <w:tcW w:w="855" w:type="dxa"/>
            <w:vMerge w:val="continue"/>
            <w:shd w:val="clear" w:color="auto" w:fill="BDD6EE"/>
            <w:noWrap w:val="0"/>
            <w:vAlign w:val="center"/>
          </w:tcPr>
          <w:p w14:paraId="77930837">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4DB779C2">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r w14:paraId="07AA9D1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773" w:type="dxa"/>
            <w:vMerge w:val="continue"/>
            <w:shd w:val="clear" w:color="auto" w:fill="BDD6EE"/>
            <w:noWrap w:val="0"/>
            <w:vAlign w:val="center"/>
          </w:tcPr>
          <w:p w14:paraId="516EBFAB">
            <w:pPr>
              <w:spacing w:line="360" w:lineRule="auto"/>
              <w:jc w:val="center"/>
              <w:rPr>
                <w:rFonts w:hint="eastAsia" w:ascii="仿宋" w:hAnsi="仿宋" w:eastAsia="仿宋" w:cs="仿宋"/>
                <w:b/>
                <w:bCs/>
                <w:kern w:val="0"/>
                <w:sz w:val="21"/>
                <w:szCs w:val="21"/>
                <w:lang w:val="zh-CN" w:eastAsia="zh-CN" w:bidi="ar-SA"/>
              </w:rPr>
            </w:pPr>
          </w:p>
        </w:tc>
        <w:tc>
          <w:tcPr>
            <w:tcW w:w="3053" w:type="dxa"/>
            <w:gridSpan w:val="2"/>
            <w:shd w:val="clear" w:color="auto" w:fill="auto"/>
            <w:noWrap w:val="0"/>
            <w:vAlign w:val="center"/>
          </w:tcPr>
          <w:p w14:paraId="3E4469D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发动机启动及充电教学实训系统</w:t>
            </w:r>
          </w:p>
        </w:tc>
        <w:tc>
          <w:tcPr>
            <w:tcW w:w="855" w:type="dxa"/>
            <w:vMerge w:val="continue"/>
            <w:shd w:val="clear" w:color="auto" w:fill="BDD6EE"/>
            <w:noWrap w:val="0"/>
            <w:vAlign w:val="center"/>
          </w:tcPr>
          <w:p w14:paraId="7D495BFD">
            <w:pPr>
              <w:spacing w:line="360" w:lineRule="auto"/>
              <w:jc w:val="center"/>
              <w:rPr>
                <w:rFonts w:hint="eastAsia" w:ascii="仿宋" w:hAnsi="仿宋" w:eastAsia="仿宋" w:cs="仿宋"/>
                <w:b/>
                <w:bCs/>
                <w:kern w:val="0"/>
                <w:sz w:val="21"/>
                <w:szCs w:val="21"/>
                <w:lang w:val="zh-CN" w:eastAsia="zh-CN" w:bidi="ar-SA"/>
              </w:rPr>
            </w:pPr>
          </w:p>
        </w:tc>
        <w:tc>
          <w:tcPr>
            <w:tcW w:w="3476" w:type="dxa"/>
            <w:gridSpan w:val="2"/>
            <w:noWrap w:val="0"/>
            <w:vAlign w:val="center"/>
          </w:tcPr>
          <w:p w14:paraId="62DD9115">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汽油发动机故障诊断技能实训</w:t>
            </w:r>
          </w:p>
        </w:tc>
      </w:tr>
    </w:tbl>
    <w:p w14:paraId="29D523E8">
      <w:pPr>
        <w:spacing w:line="360" w:lineRule="auto"/>
        <w:rPr>
          <w:rFonts w:hint="eastAsia"/>
          <w:lang w:val="zh-CN"/>
        </w:rPr>
      </w:pPr>
    </w:p>
    <w:p w14:paraId="263724D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表8-15 汽车维护与保养实训室</w:t>
      </w:r>
    </w:p>
    <w:tbl>
      <w:tblPr>
        <w:tblStyle w:val="13"/>
        <w:tblW w:w="8153"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1700"/>
        <w:gridCol w:w="2116"/>
        <w:gridCol w:w="6"/>
        <w:gridCol w:w="848"/>
        <w:gridCol w:w="1147"/>
        <w:gridCol w:w="2330"/>
        <w:gridCol w:w="6"/>
      </w:tblGrid>
      <w:tr w14:paraId="5774A21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gridAfter w:val="1"/>
          <w:wAfter w:w="6" w:type="dxa"/>
          <w:trHeight w:val="567" w:hRule="atLeast"/>
          <w:jc w:val="center"/>
        </w:trPr>
        <w:tc>
          <w:tcPr>
            <w:tcW w:w="1700" w:type="dxa"/>
            <w:shd w:val="clear" w:color="auto" w:fill="BDD6EE"/>
            <w:noWrap w:val="0"/>
            <w:vAlign w:val="center"/>
          </w:tcPr>
          <w:p w14:paraId="360BD677">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116" w:type="dxa"/>
            <w:shd w:val="clear" w:color="auto" w:fill="auto"/>
            <w:noWrap w:val="0"/>
            <w:vAlign w:val="center"/>
          </w:tcPr>
          <w:p w14:paraId="4F2C70E0">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001" w:type="dxa"/>
            <w:gridSpan w:val="3"/>
            <w:shd w:val="clear" w:color="auto" w:fill="BDD6EE"/>
            <w:noWrap w:val="0"/>
            <w:vAlign w:val="center"/>
          </w:tcPr>
          <w:p w14:paraId="6F8575F4">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330" w:type="dxa"/>
            <w:noWrap w:val="0"/>
            <w:vAlign w:val="center"/>
          </w:tcPr>
          <w:p w14:paraId="4272E82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40台（套）</w:t>
            </w:r>
          </w:p>
        </w:tc>
      </w:tr>
      <w:tr w14:paraId="55F033C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gridAfter w:val="1"/>
          <w:wAfter w:w="6" w:type="dxa"/>
          <w:trHeight w:val="567" w:hRule="atLeast"/>
          <w:jc w:val="center"/>
        </w:trPr>
        <w:tc>
          <w:tcPr>
            <w:tcW w:w="1700" w:type="dxa"/>
            <w:shd w:val="clear" w:color="auto" w:fill="BDD6EE"/>
            <w:noWrap w:val="0"/>
            <w:vAlign w:val="center"/>
          </w:tcPr>
          <w:p w14:paraId="31F0C850">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116" w:type="dxa"/>
            <w:shd w:val="clear" w:color="auto" w:fill="auto"/>
            <w:noWrap w:val="0"/>
            <w:vAlign w:val="center"/>
          </w:tcPr>
          <w:p w14:paraId="40F247AA">
            <w:pPr>
              <w:spacing w:line="360" w:lineRule="auto"/>
              <w:jc w:val="center"/>
              <w:rPr>
                <w:rFonts w:hint="eastAsia" w:ascii="仿宋" w:hAnsi="仿宋" w:eastAsia="仿宋" w:cs="仿宋"/>
                <w:kern w:val="0"/>
                <w:sz w:val="21"/>
                <w:szCs w:val="21"/>
                <w:lang w:val="zh-CN" w:eastAsia="zh-CN" w:bidi="ar-SA"/>
              </w:rPr>
            </w:pPr>
          </w:p>
        </w:tc>
        <w:tc>
          <w:tcPr>
            <w:tcW w:w="2001" w:type="dxa"/>
            <w:gridSpan w:val="3"/>
            <w:shd w:val="clear" w:color="auto" w:fill="BDD6EE"/>
            <w:noWrap w:val="0"/>
            <w:vAlign w:val="center"/>
          </w:tcPr>
          <w:p w14:paraId="4A537023">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330" w:type="dxa"/>
            <w:noWrap w:val="0"/>
            <w:vAlign w:val="center"/>
          </w:tcPr>
          <w:p w14:paraId="3B963B1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40</w:t>
            </w:r>
          </w:p>
        </w:tc>
      </w:tr>
      <w:tr w14:paraId="00908DB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restart"/>
            <w:shd w:val="clear" w:color="auto" w:fill="BDD6EE"/>
            <w:noWrap w:val="0"/>
            <w:vAlign w:val="center"/>
          </w:tcPr>
          <w:p w14:paraId="405975CF">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实训室主要设备及数量</w:t>
            </w:r>
          </w:p>
        </w:tc>
        <w:tc>
          <w:tcPr>
            <w:tcW w:w="2122" w:type="dxa"/>
            <w:gridSpan w:val="2"/>
            <w:shd w:val="clear" w:color="auto" w:fill="auto"/>
            <w:noWrap w:val="0"/>
            <w:vAlign w:val="center"/>
          </w:tcPr>
          <w:p w14:paraId="5BA613F8">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手电筒</w:t>
            </w:r>
          </w:p>
        </w:tc>
        <w:tc>
          <w:tcPr>
            <w:tcW w:w="848" w:type="dxa"/>
            <w:vMerge w:val="restart"/>
            <w:shd w:val="clear" w:color="auto" w:fill="BDD6EE"/>
            <w:noWrap w:val="0"/>
            <w:vAlign w:val="center"/>
          </w:tcPr>
          <w:p w14:paraId="70FB8B77">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实训室主要实训项目</w:t>
            </w:r>
          </w:p>
        </w:tc>
        <w:tc>
          <w:tcPr>
            <w:tcW w:w="3483" w:type="dxa"/>
            <w:gridSpan w:val="3"/>
            <w:noWrap w:val="0"/>
            <w:vAlign w:val="center"/>
          </w:tcPr>
          <w:p w14:paraId="35D467DC">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任务1：常用工具的选择与使用</w:t>
            </w:r>
          </w:p>
        </w:tc>
      </w:tr>
      <w:tr w14:paraId="43634EE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69C3E00A">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tcMar>
              <w:top w:w="0" w:type="dxa"/>
              <w:left w:w="57" w:type="dxa"/>
              <w:bottom w:w="0" w:type="dxa"/>
              <w:right w:w="57" w:type="dxa"/>
            </w:tcMar>
            <w:vAlign w:val="center"/>
          </w:tcPr>
          <w:p w14:paraId="552BB83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世达工具</w:t>
            </w:r>
          </w:p>
        </w:tc>
        <w:tc>
          <w:tcPr>
            <w:tcW w:w="848" w:type="dxa"/>
            <w:vMerge w:val="continue"/>
            <w:shd w:val="clear" w:color="auto" w:fill="BDD6EE"/>
            <w:noWrap w:val="0"/>
            <w:vAlign w:val="center"/>
          </w:tcPr>
          <w:p w14:paraId="2DD321D3">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39ED874D">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任务2：常用举升设备的使用</w:t>
            </w:r>
          </w:p>
        </w:tc>
      </w:tr>
      <w:tr w14:paraId="4C329572">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3525AC9E">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4AE05EBE">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X-431诊断仪</w:t>
            </w:r>
          </w:p>
        </w:tc>
        <w:tc>
          <w:tcPr>
            <w:tcW w:w="848" w:type="dxa"/>
            <w:vMerge w:val="continue"/>
            <w:shd w:val="clear" w:color="auto" w:fill="BDD6EE"/>
            <w:noWrap w:val="0"/>
            <w:vAlign w:val="center"/>
          </w:tcPr>
          <w:p w14:paraId="3F135396">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04E16F1C">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任务3：发动机舱检查与维护</w:t>
            </w:r>
          </w:p>
        </w:tc>
      </w:tr>
      <w:tr w14:paraId="5191A1E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3F181826">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0F7A75DC">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轮胎拆装机</w:t>
            </w:r>
          </w:p>
        </w:tc>
        <w:tc>
          <w:tcPr>
            <w:tcW w:w="848" w:type="dxa"/>
            <w:vMerge w:val="continue"/>
            <w:shd w:val="clear" w:color="auto" w:fill="BDD6EE"/>
            <w:noWrap w:val="0"/>
            <w:vAlign w:val="center"/>
          </w:tcPr>
          <w:p w14:paraId="6B44DB52">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65F7CE12">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任务4：乘员舱内检查与维护</w:t>
            </w:r>
          </w:p>
        </w:tc>
      </w:tr>
      <w:tr w14:paraId="1587D68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1D747C77">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34FD124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机油收集器</w:t>
            </w:r>
          </w:p>
        </w:tc>
        <w:tc>
          <w:tcPr>
            <w:tcW w:w="848" w:type="dxa"/>
            <w:vMerge w:val="continue"/>
            <w:shd w:val="clear" w:color="auto" w:fill="BDD6EE"/>
            <w:noWrap w:val="0"/>
            <w:vAlign w:val="center"/>
          </w:tcPr>
          <w:p w14:paraId="3DF46E55">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63EDF816">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任务5：车辆外系灯光检查及手势</w:t>
            </w:r>
          </w:p>
        </w:tc>
      </w:tr>
      <w:tr w14:paraId="0CB740A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5B941BBC">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2F2A1B3F">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冰点测试仪</w:t>
            </w:r>
          </w:p>
        </w:tc>
        <w:tc>
          <w:tcPr>
            <w:tcW w:w="848" w:type="dxa"/>
            <w:vMerge w:val="continue"/>
            <w:shd w:val="clear" w:color="auto" w:fill="BDD6EE"/>
            <w:noWrap w:val="0"/>
            <w:vAlign w:val="center"/>
          </w:tcPr>
          <w:p w14:paraId="632F9A53">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5DD1E546">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任务6：汽车传动与转向系统检查技能实训</w:t>
            </w:r>
          </w:p>
        </w:tc>
      </w:tr>
      <w:tr w14:paraId="1540985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6F25D409">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78CF6AA8">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维修手册</w:t>
            </w:r>
          </w:p>
        </w:tc>
        <w:tc>
          <w:tcPr>
            <w:tcW w:w="848" w:type="dxa"/>
            <w:vMerge w:val="continue"/>
            <w:shd w:val="clear" w:color="auto" w:fill="BDD6EE"/>
            <w:noWrap w:val="0"/>
            <w:vAlign w:val="center"/>
          </w:tcPr>
          <w:p w14:paraId="5E5944F4">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7F165B46">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任务7：底盘附件检查技能实训</w:t>
            </w:r>
          </w:p>
        </w:tc>
      </w:tr>
      <w:tr w14:paraId="6CCFBDEC">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3637699A">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3770C0F9">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2015款雪佛兰科鲁兹车辆</w:t>
            </w:r>
          </w:p>
        </w:tc>
        <w:tc>
          <w:tcPr>
            <w:tcW w:w="848" w:type="dxa"/>
            <w:vMerge w:val="continue"/>
            <w:shd w:val="clear" w:color="auto" w:fill="BDD6EE"/>
            <w:noWrap w:val="0"/>
            <w:vAlign w:val="center"/>
          </w:tcPr>
          <w:p w14:paraId="5A394D76">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661E9111">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任务8：汽车诊断仪的使用及电控系统的检查</w:t>
            </w:r>
          </w:p>
        </w:tc>
      </w:tr>
      <w:tr w14:paraId="03E4B9E7">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67DB6C5C">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4B49B9BE">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举升机</w:t>
            </w:r>
          </w:p>
        </w:tc>
        <w:tc>
          <w:tcPr>
            <w:tcW w:w="848" w:type="dxa"/>
            <w:vMerge w:val="continue"/>
            <w:shd w:val="clear" w:color="auto" w:fill="BDD6EE"/>
            <w:noWrap w:val="0"/>
            <w:vAlign w:val="center"/>
          </w:tcPr>
          <w:p w14:paraId="49697EAD">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3B0B39EE">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任务9：发动舱内油液及管路的检查</w:t>
            </w:r>
          </w:p>
        </w:tc>
      </w:tr>
      <w:tr w14:paraId="06144F45">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703AA32F">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4039C65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空调性能分析仪</w:t>
            </w:r>
          </w:p>
        </w:tc>
        <w:tc>
          <w:tcPr>
            <w:tcW w:w="848" w:type="dxa"/>
            <w:vMerge w:val="continue"/>
            <w:shd w:val="clear" w:color="auto" w:fill="BDD6EE"/>
            <w:noWrap w:val="0"/>
            <w:vAlign w:val="center"/>
          </w:tcPr>
          <w:p w14:paraId="2571149A">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4F817ACD">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任务10：发动机的泄露检查及机油排放</w:t>
            </w:r>
          </w:p>
        </w:tc>
      </w:tr>
      <w:tr w14:paraId="1EDD649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6B38AD11">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0A99346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尾气分析仪</w:t>
            </w:r>
          </w:p>
        </w:tc>
        <w:tc>
          <w:tcPr>
            <w:tcW w:w="848" w:type="dxa"/>
            <w:vMerge w:val="continue"/>
            <w:shd w:val="clear" w:color="auto" w:fill="BDD6EE"/>
            <w:noWrap w:val="0"/>
            <w:vAlign w:val="center"/>
          </w:tcPr>
          <w:p w14:paraId="2408CFDF">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679A64BA">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任务11：机油的加注和机油滤清器的更换</w:t>
            </w:r>
          </w:p>
        </w:tc>
      </w:tr>
      <w:tr w14:paraId="76946A2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441D8BA1">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50758FA8">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空调检漏仪</w:t>
            </w:r>
          </w:p>
        </w:tc>
        <w:tc>
          <w:tcPr>
            <w:tcW w:w="848" w:type="dxa"/>
            <w:vMerge w:val="continue"/>
            <w:shd w:val="clear" w:color="auto" w:fill="BDD6EE"/>
            <w:noWrap w:val="0"/>
            <w:vAlign w:val="center"/>
          </w:tcPr>
          <w:p w14:paraId="6F278E97">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6B362A1D">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任务12：空气、空调、燃油滤芯的检查更换</w:t>
            </w:r>
          </w:p>
        </w:tc>
      </w:tr>
      <w:tr w14:paraId="6056399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65717BA5">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2C0C95E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扭力扳手</w:t>
            </w:r>
          </w:p>
        </w:tc>
        <w:tc>
          <w:tcPr>
            <w:tcW w:w="848" w:type="dxa"/>
            <w:vMerge w:val="continue"/>
            <w:shd w:val="clear" w:color="auto" w:fill="BDD6EE"/>
            <w:noWrap w:val="0"/>
            <w:vAlign w:val="center"/>
          </w:tcPr>
          <w:p w14:paraId="78B1E13C">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660D6DC1">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任务13：火花塞的拆装与检查</w:t>
            </w:r>
          </w:p>
        </w:tc>
      </w:tr>
      <w:tr w14:paraId="01997ECB">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63376122">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5FA14895">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机油滤清器拆装工具</w:t>
            </w:r>
          </w:p>
        </w:tc>
        <w:tc>
          <w:tcPr>
            <w:tcW w:w="848" w:type="dxa"/>
            <w:vMerge w:val="continue"/>
            <w:shd w:val="clear" w:color="auto" w:fill="BDD6EE"/>
            <w:noWrap w:val="0"/>
            <w:vAlign w:val="center"/>
          </w:tcPr>
          <w:p w14:paraId="2C268322">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0946B706">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任务14：轮胎的检查与更换</w:t>
            </w:r>
          </w:p>
        </w:tc>
      </w:tr>
      <w:tr w14:paraId="1D803539">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0AE64CF2">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shd w:val="clear" w:color="auto" w:fill="auto"/>
            <w:noWrap w:val="0"/>
            <w:vAlign w:val="center"/>
          </w:tcPr>
          <w:p w14:paraId="025FC2F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轮胎动平衡仪器</w:t>
            </w:r>
          </w:p>
        </w:tc>
        <w:tc>
          <w:tcPr>
            <w:tcW w:w="848" w:type="dxa"/>
            <w:vMerge w:val="continue"/>
            <w:shd w:val="clear" w:color="auto" w:fill="BDD6EE"/>
            <w:noWrap w:val="0"/>
            <w:vAlign w:val="center"/>
          </w:tcPr>
          <w:p w14:paraId="46DCFF99">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7C04D936">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任务15：制动液的更换</w:t>
            </w:r>
          </w:p>
        </w:tc>
      </w:tr>
      <w:tr w14:paraId="7E60909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700" w:type="dxa"/>
            <w:vMerge w:val="continue"/>
            <w:shd w:val="clear" w:color="auto" w:fill="BDD6EE"/>
            <w:noWrap w:val="0"/>
            <w:vAlign w:val="center"/>
          </w:tcPr>
          <w:p w14:paraId="2A877562">
            <w:pPr>
              <w:spacing w:line="360" w:lineRule="auto"/>
              <w:jc w:val="center"/>
              <w:rPr>
                <w:rFonts w:hint="eastAsia" w:ascii="仿宋" w:hAnsi="仿宋" w:eastAsia="仿宋" w:cs="仿宋"/>
                <w:b/>
                <w:bCs/>
                <w:kern w:val="0"/>
                <w:sz w:val="21"/>
                <w:szCs w:val="21"/>
                <w:lang w:val="zh-CN" w:eastAsia="zh-CN" w:bidi="ar-SA"/>
              </w:rPr>
            </w:pPr>
          </w:p>
        </w:tc>
        <w:tc>
          <w:tcPr>
            <w:tcW w:w="2122" w:type="dxa"/>
            <w:gridSpan w:val="2"/>
            <w:noWrap w:val="0"/>
            <w:vAlign w:val="center"/>
          </w:tcPr>
          <w:p w14:paraId="4311051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四轮定位仪</w:t>
            </w:r>
          </w:p>
        </w:tc>
        <w:tc>
          <w:tcPr>
            <w:tcW w:w="848" w:type="dxa"/>
            <w:vMerge w:val="continue"/>
            <w:noWrap w:val="0"/>
            <w:vAlign w:val="center"/>
          </w:tcPr>
          <w:p w14:paraId="72B63773">
            <w:pPr>
              <w:spacing w:line="360" w:lineRule="auto"/>
              <w:jc w:val="center"/>
              <w:rPr>
                <w:rFonts w:hint="eastAsia" w:ascii="仿宋" w:hAnsi="仿宋" w:eastAsia="仿宋" w:cs="仿宋"/>
                <w:b/>
                <w:bCs/>
                <w:kern w:val="0"/>
                <w:sz w:val="21"/>
                <w:szCs w:val="21"/>
                <w:lang w:val="zh-CN" w:eastAsia="zh-CN" w:bidi="ar-SA"/>
              </w:rPr>
            </w:pPr>
          </w:p>
        </w:tc>
        <w:tc>
          <w:tcPr>
            <w:tcW w:w="3483" w:type="dxa"/>
            <w:gridSpan w:val="3"/>
            <w:noWrap w:val="0"/>
            <w:vAlign w:val="center"/>
          </w:tcPr>
          <w:p w14:paraId="7C1B8D60">
            <w:pPr>
              <w:spacing w:line="360" w:lineRule="auto"/>
              <w:jc w:val="both"/>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任务16：刹车片的检查与更换</w:t>
            </w:r>
          </w:p>
        </w:tc>
      </w:tr>
    </w:tbl>
    <w:p w14:paraId="67AD527F">
      <w:pPr>
        <w:spacing w:line="360" w:lineRule="auto"/>
        <w:rPr>
          <w:rFonts w:hint="eastAsia" w:ascii="仿宋" w:hAnsi="仿宋" w:eastAsia="仿宋" w:cs="仿宋"/>
          <w:sz w:val="24"/>
          <w:szCs w:val="24"/>
        </w:rPr>
      </w:pPr>
    </w:p>
    <w:p w14:paraId="1D0080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表8-16 VR实训室</w:t>
      </w:r>
    </w:p>
    <w:tbl>
      <w:tblPr>
        <w:tblStyle w:val="13"/>
        <w:tblW w:w="8196"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807"/>
        <w:gridCol w:w="537"/>
        <w:gridCol w:w="2506"/>
        <w:gridCol w:w="806"/>
        <w:gridCol w:w="1223"/>
        <w:gridCol w:w="2317"/>
      </w:tblGrid>
      <w:tr w14:paraId="60A202D2">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344" w:type="dxa"/>
            <w:gridSpan w:val="2"/>
            <w:shd w:val="clear" w:color="auto" w:fill="BDD6EE"/>
            <w:noWrap w:val="0"/>
            <w:vAlign w:val="center"/>
          </w:tcPr>
          <w:p w14:paraId="40BAC880">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实训室面积</w:t>
            </w:r>
          </w:p>
        </w:tc>
        <w:tc>
          <w:tcPr>
            <w:tcW w:w="2506" w:type="dxa"/>
            <w:shd w:val="clear" w:color="auto" w:fill="auto"/>
            <w:noWrap w:val="0"/>
            <w:vAlign w:val="center"/>
          </w:tcPr>
          <w:p w14:paraId="065557CE">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80m2</w:t>
            </w:r>
          </w:p>
        </w:tc>
        <w:tc>
          <w:tcPr>
            <w:tcW w:w="2029" w:type="dxa"/>
            <w:gridSpan w:val="2"/>
            <w:shd w:val="clear" w:color="auto" w:fill="BDD6EE"/>
            <w:noWrap w:val="0"/>
            <w:vAlign w:val="center"/>
          </w:tcPr>
          <w:p w14:paraId="482BEBFD">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实训室设备总数</w:t>
            </w:r>
          </w:p>
        </w:tc>
        <w:tc>
          <w:tcPr>
            <w:tcW w:w="2317" w:type="dxa"/>
            <w:noWrap w:val="0"/>
            <w:vAlign w:val="center"/>
          </w:tcPr>
          <w:p w14:paraId="0BC003A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4台（套）</w:t>
            </w:r>
          </w:p>
        </w:tc>
      </w:tr>
      <w:tr w14:paraId="0030471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1344" w:type="dxa"/>
            <w:gridSpan w:val="2"/>
            <w:shd w:val="clear" w:color="auto" w:fill="BDD6EE"/>
            <w:noWrap w:val="0"/>
            <w:vAlign w:val="center"/>
          </w:tcPr>
          <w:p w14:paraId="2D585A55">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实训设备总值</w:t>
            </w:r>
          </w:p>
        </w:tc>
        <w:tc>
          <w:tcPr>
            <w:tcW w:w="2506" w:type="dxa"/>
            <w:shd w:val="clear" w:color="auto" w:fill="auto"/>
            <w:noWrap w:val="0"/>
            <w:vAlign w:val="center"/>
          </w:tcPr>
          <w:p w14:paraId="5CB6C823">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507784.00</w:t>
            </w:r>
          </w:p>
        </w:tc>
        <w:tc>
          <w:tcPr>
            <w:tcW w:w="2029" w:type="dxa"/>
            <w:gridSpan w:val="2"/>
            <w:shd w:val="clear" w:color="auto" w:fill="BDD6EE"/>
            <w:noWrap w:val="0"/>
            <w:vAlign w:val="center"/>
          </w:tcPr>
          <w:p w14:paraId="4E0E8C20">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实训工位数</w:t>
            </w:r>
          </w:p>
        </w:tc>
        <w:tc>
          <w:tcPr>
            <w:tcW w:w="2317" w:type="dxa"/>
            <w:noWrap w:val="0"/>
            <w:vAlign w:val="center"/>
          </w:tcPr>
          <w:p w14:paraId="6AE422CA">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40</w:t>
            </w:r>
          </w:p>
        </w:tc>
      </w:tr>
      <w:tr w14:paraId="390B49F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7" w:type="dxa"/>
            <w:vMerge w:val="restart"/>
            <w:shd w:val="clear" w:color="auto" w:fill="BDD6EE"/>
            <w:noWrap w:val="0"/>
            <w:vAlign w:val="center"/>
          </w:tcPr>
          <w:p w14:paraId="369AC2C5">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实训室主要设备及数量</w:t>
            </w:r>
          </w:p>
        </w:tc>
        <w:tc>
          <w:tcPr>
            <w:tcW w:w="3043" w:type="dxa"/>
            <w:gridSpan w:val="2"/>
            <w:shd w:val="clear" w:color="auto" w:fill="auto"/>
            <w:noWrap w:val="0"/>
            <w:vAlign w:val="center"/>
          </w:tcPr>
          <w:p w14:paraId="3AF9591D">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传统汽车结构与原理VR课堂（单机版）</w:t>
            </w:r>
          </w:p>
        </w:tc>
        <w:tc>
          <w:tcPr>
            <w:tcW w:w="806" w:type="dxa"/>
            <w:vMerge w:val="restart"/>
            <w:shd w:val="clear" w:color="auto" w:fill="BDD6EE"/>
            <w:noWrap w:val="0"/>
            <w:vAlign w:val="center"/>
          </w:tcPr>
          <w:p w14:paraId="019A4ECC">
            <w:pPr>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实训室主要实训项目</w:t>
            </w:r>
          </w:p>
        </w:tc>
        <w:tc>
          <w:tcPr>
            <w:tcW w:w="3540" w:type="dxa"/>
            <w:gridSpan w:val="2"/>
            <w:noWrap w:val="0"/>
            <w:vAlign w:val="center"/>
          </w:tcPr>
          <w:p w14:paraId="3073B8AB">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传统汽车结构与原理VR课堂</w:t>
            </w:r>
          </w:p>
        </w:tc>
      </w:tr>
      <w:tr w14:paraId="166D445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7" w:type="dxa"/>
            <w:vMerge w:val="continue"/>
            <w:shd w:val="clear" w:color="auto" w:fill="BDD6EE"/>
            <w:noWrap w:val="0"/>
            <w:vAlign w:val="center"/>
          </w:tcPr>
          <w:p w14:paraId="758C46CD">
            <w:pPr>
              <w:spacing w:line="360" w:lineRule="auto"/>
              <w:jc w:val="center"/>
              <w:rPr>
                <w:rFonts w:hint="eastAsia" w:ascii="仿宋" w:hAnsi="仿宋" w:eastAsia="仿宋" w:cs="仿宋"/>
                <w:b/>
                <w:bCs/>
                <w:kern w:val="0"/>
                <w:sz w:val="21"/>
                <w:szCs w:val="21"/>
                <w:lang w:val="zh-CN" w:eastAsia="zh-CN" w:bidi="ar-SA"/>
              </w:rPr>
            </w:pPr>
          </w:p>
        </w:tc>
        <w:tc>
          <w:tcPr>
            <w:tcW w:w="3043" w:type="dxa"/>
            <w:gridSpan w:val="2"/>
            <w:shd w:val="clear" w:color="auto" w:fill="auto"/>
            <w:noWrap w:val="0"/>
            <w:vAlign w:val="center"/>
          </w:tcPr>
          <w:p w14:paraId="4E0EA7E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汽车发动机构造原理与拆装VR系统（网络版）</w:t>
            </w:r>
          </w:p>
        </w:tc>
        <w:tc>
          <w:tcPr>
            <w:tcW w:w="806" w:type="dxa"/>
            <w:vMerge w:val="continue"/>
            <w:shd w:val="clear" w:color="auto" w:fill="BDD6EE"/>
            <w:noWrap w:val="0"/>
            <w:vAlign w:val="center"/>
          </w:tcPr>
          <w:p w14:paraId="0B75B869">
            <w:pPr>
              <w:spacing w:line="360" w:lineRule="auto"/>
              <w:jc w:val="center"/>
              <w:rPr>
                <w:rFonts w:hint="eastAsia" w:ascii="仿宋" w:hAnsi="仿宋" w:eastAsia="仿宋" w:cs="仿宋"/>
                <w:b/>
                <w:bCs/>
                <w:kern w:val="0"/>
                <w:sz w:val="21"/>
                <w:szCs w:val="21"/>
                <w:lang w:val="zh-CN" w:eastAsia="zh-CN" w:bidi="ar-SA"/>
              </w:rPr>
            </w:pPr>
          </w:p>
        </w:tc>
        <w:tc>
          <w:tcPr>
            <w:tcW w:w="3540" w:type="dxa"/>
            <w:gridSpan w:val="2"/>
            <w:noWrap w:val="0"/>
            <w:vAlign w:val="center"/>
          </w:tcPr>
          <w:p w14:paraId="7AFACB61">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汽车发动机构造原理与拆装VR系统</w:t>
            </w:r>
          </w:p>
        </w:tc>
      </w:tr>
      <w:tr w14:paraId="32DA1CC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7" w:type="dxa"/>
            <w:vMerge w:val="continue"/>
            <w:shd w:val="clear" w:color="auto" w:fill="BDD6EE"/>
            <w:noWrap w:val="0"/>
            <w:vAlign w:val="center"/>
          </w:tcPr>
          <w:p w14:paraId="21CCD08B">
            <w:pPr>
              <w:spacing w:line="360" w:lineRule="auto"/>
              <w:jc w:val="center"/>
              <w:rPr>
                <w:rFonts w:hint="eastAsia" w:ascii="仿宋" w:hAnsi="仿宋" w:eastAsia="仿宋" w:cs="仿宋"/>
                <w:b/>
                <w:bCs/>
                <w:kern w:val="0"/>
                <w:sz w:val="21"/>
                <w:szCs w:val="21"/>
                <w:lang w:val="zh-CN" w:eastAsia="zh-CN" w:bidi="ar-SA"/>
              </w:rPr>
            </w:pPr>
          </w:p>
        </w:tc>
        <w:tc>
          <w:tcPr>
            <w:tcW w:w="3043" w:type="dxa"/>
            <w:gridSpan w:val="2"/>
            <w:shd w:val="clear" w:color="auto" w:fill="auto"/>
            <w:noWrap w:val="0"/>
            <w:vAlign w:val="center"/>
          </w:tcPr>
          <w:p w14:paraId="7B696D14">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汽车底盘构造原理与拆装VR系统（网络版）</w:t>
            </w:r>
          </w:p>
        </w:tc>
        <w:tc>
          <w:tcPr>
            <w:tcW w:w="806" w:type="dxa"/>
            <w:vMerge w:val="continue"/>
            <w:shd w:val="clear" w:color="auto" w:fill="BDD6EE"/>
            <w:noWrap w:val="0"/>
            <w:vAlign w:val="center"/>
          </w:tcPr>
          <w:p w14:paraId="4A91CD9E">
            <w:pPr>
              <w:spacing w:line="360" w:lineRule="auto"/>
              <w:jc w:val="center"/>
              <w:rPr>
                <w:rFonts w:hint="eastAsia" w:ascii="仿宋" w:hAnsi="仿宋" w:eastAsia="仿宋" w:cs="仿宋"/>
                <w:b/>
                <w:bCs/>
                <w:kern w:val="0"/>
                <w:sz w:val="21"/>
                <w:szCs w:val="21"/>
                <w:lang w:val="zh-CN" w:eastAsia="zh-CN" w:bidi="ar-SA"/>
              </w:rPr>
            </w:pPr>
          </w:p>
        </w:tc>
        <w:tc>
          <w:tcPr>
            <w:tcW w:w="3540" w:type="dxa"/>
            <w:gridSpan w:val="2"/>
            <w:noWrap w:val="0"/>
            <w:vAlign w:val="center"/>
          </w:tcPr>
          <w:p w14:paraId="5E7EBCD7">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汽车底盘构造原理与拆装VR系统</w:t>
            </w:r>
          </w:p>
        </w:tc>
      </w:tr>
      <w:tr w14:paraId="2001CDC1">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807" w:type="dxa"/>
            <w:vMerge w:val="continue"/>
            <w:shd w:val="clear" w:color="auto" w:fill="BDD6EE"/>
            <w:noWrap w:val="0"/>
            <w:vAlign w:val="center"/>
          </w:tcPr>
          <w:p w14:paraId="7D052B4A">
            <w:pPr>
              <w:spacing w:line="360" w:lineRule="auto"/>
              <w:jc w:val="center"/>
              <w:rPr>
                <w:rFonts w:hint="eastAsia" w:ascii="仿宋" w:hAnsi="仿宋" w:eastAsia="仿宋" w:cs="仿宋"/>
                <w:b/>
                <w:bCs/>
                <w:kern w:val="0"/>
                <w:sz w:val="21"/>
                <w:szCs w:val="21"/>
                <w:lang w:val="zh-CN" w:eastAsia="zh-CN" w:bidi="ar-SA"/>
              </w:rPr>
            </w:pPr>
          </w:p>
        </w:tc>
        <w:tc>
          <w:tcPr>
            <w:tcW w:w="3043" w:type="dxa"/>
            <w:gridSpan w:val="2"/>
            <w:shd w:val="clear" w:color="auto" w:fill="auto"/>
            <w:noWrap w:val="0"/>
            <w:vAlign w:val="center"/>
          </w:tcPr>
          <w:p w14:paraId="62292109">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汽车电气构造原理与拆装VR系统（网络版）</w:t>
            </w:r>
          </w:p>
        </w:tc>
        <w:tc>
          <w:tcPr>
            <w:tcW w:w="806" w:type="dxa"/>
            <w:vMerge w:val="continue"/>
            <w:shd w:val="clear" w:color="auto" w:fill="BDD6EE"/>
            <w:noWrap w:val="0"/>
            <w:vAlign w:val="center"/>
          </w:tcPr>
          <w:p w14:paraId="358129C8">
            <w:pPr>
              <w:spacing w:line="360" w:lineRule="auto"/>
              <w:jc w:val="center"/>
              <w:rPr>
                <w:rFonts w:hint="eastAsia" w:ascii="仿宋" w:hAnsi="仿宋" w:eastAsia="仿宋" w:cs="仿宋"/>
                <w:b/>
                <w:bCs/>
                <w:kern w:val="0"/>
                <w:sz w:val="21"/>
                <w:szCs w:val="21"/>
                <w:lang w:val="zh-CN" w:eastAsia="zh-CN" w:bidi="ar-SA"/>
              </w:rPr>
            </w:pPr>
          </w:p>
        </w:tc>
        <w:tc>
          <w:tcPr>
            <w:tcW w:w="3540" w:type="dxa"/>
            <w:gridSpan w:val="2"/>
            <w:noWrap w:val="0"/>
            <w:vAlign w:val="center"/>
          </w:tcPr>
          <w:p w14:paraId="6BA69C82">
            <w:pPr>
              <w:spacing w:line="360" w:lineRule="auto"/>
              <w:jc w:val="center"/>
              <w:rPr>
                <w:rFonts w:hint="eastAsia" w:ascii="仿宋" w:hAnsi="仿宋" w:eastAsia="仿宋" w:cs="仿宋"/>
                <w:kern w:val="0"/>
                <w:sz w:val="21"/>
                <w:szCs w:val="21"/>
                <w:lang w:val="zh-CN" w:eastAsia="zh-CN" w:bidi="ar-SA"/>
              </w:rPr>
            </w:pPr>
            <w:r>
              <w:rPr>
                <w:rFonts w:hint="eastAsia" w:ascii="仿宋" w:hAnsi="仿宋" w:eastAsia="仿宋" w:cs="仿宋"/>
                <w:kern w:val="0"/>
                <w:sz w:val="21"/>
                <w:szCs w:val="21"/>
                <w:lang w:val="zh-CN" w:eastAsia="zh-CN" w:bidi="ar-SA"/>
              </w:rPr>
              <w:t>汽车电气构造原理与拆装VR系统</w:t>
            </w:r>
          </w:p>
        </w:tc>
      </w:tr>
    </w:tbl>
    <w:p w14:paraId="3AA33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en-US" w:eastAsia="zh-CN"/>
        </w:rPr>
      </w:pPr>
      <w:bookmarkStart w:id="41" w:name="_Toc76340337"/>
      <w:bookmarkStart w:id="42" w:name="_Toc76341453"/>
      <w:bookmarkStart w:id="43" w:name="_Toc76342147"/>
    </w:p>
    <w:p w14:paraId="4784E6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lang w:val="zh-CN" w:eastAsia="zh-CN"/>
        </w:rPr>
        <w:t>校外实训条件</w:t>
      </w:r>
      <w:bookmarkEnd w:id="41"/>
      <w:bookmarkEnd w:id="42"/>
      <w:bookmarkEnd w:id="43"/>
    </w:p>
    <w:p w14:paraId="047F9DE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表8-17 校外实训基地基本情况表</w:t>
      </w:r>
    </w:p>
    <w:tbl>
      <w:tblPr>
        <w:tblStyle w:val="13"/>
        <w:tblW w:w="8214" w:type="dxa"/>
        <w:jc w:val="center"/>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Layout w:type="fixed"/>
        <w:tblCellMar>
          <w:top w:w="0" w:type="dxa"/>
          <w:left w:w="108" w:type="dxa"/>
          <w:bottom w:w="0" w:type="dxa"/>
          <w:right w:w="108" w:type="dxa"/>
        </w:tblCellMar>
      </w:tblPr>
      <w:tblGrid>
        <w:gridCol w:w="2604"/>
        <w:gridCol w:w="3340"/>
        <w:gridCol w:w="992"/>
        <w:gridCol w:w="1278"/>
      </w:tblGrid>
      <w:tr w14:paraId="214AB4F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shd w:val="clear" w:color="auto" w:fill="BDD6EE"/>
            <w:noWrap w:val="0"/>
            <w:vAlign w:val="center"/>
          </w:tcPr>
          <w:p w14:paraId="1804D789">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实训基地名称</w:t>
            </w:r>
          </w:p>
        </w:tc>
        <w:tc>
          <w:tcPr>
            <w:tcW w:w="3340" w:type="dxa"/>
            <w:shd w:val="clear" w:color="auto" w:fill="BDD6EE"/>
            <w:noWrap w:val="0"/>
            <w:vAlign w:val="center"/>
          </w:tcPr>
          <w:p w14:paraId="5747A90A">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实训的主要项目</w:t>
            </w:r>
          </w:p>
        </w:tc>
        <w:tc>
          <w:tcPr>
            <w:tcW w:w="992" w:type="dxa"/>
            <w:shd w:val="clear" w:color="auto" w:fill="BDD6EE"/>
            <w:noWrap w:val="0"/>
            <w:vAlign w:val="center"/>
          </w:tcPr>
          <w:p w14:paraId="0B6D22F1">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工位数</w:t>
            </w:r>
          </w:p>
        </w:tc>
        <w:tc>
          <w:tcPr>
            <w:tcW w:w="1278" w:type="dxa"/>
            <w:shd w:val="clear" w:color="auto" w:fill="BDD6EE"/>
            <w:noWrap w:val="0"/>
            <w:vAlign w:val="center"/>
          </w:tcPr>
          <w:p w14:paraId="49FD952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b/>
                <w:bCs/>
                <w:kern w:val="0"/>
                <w:sz w:val="21"/>
                <w:szCs w:val="21"/>
                <w:lang w:val="zh-CN" w:eastAsia="zh-CN" w:bidi="ar-SA"/>
              </w:rPr>
            </w:pPr>
            <w:r>
              <w:rPr>
                <w:rFonts w:hint="eastAsia" w:ascii="仿宋" w:hAnsi="仿宋" w:eastAsia="仿宋" w:cs="仿宋"/>
                <w:b/>
                <w:bCs/>
                <w:kern w:val="0"/>
                <w:sz w:val="21"/>
                <w:szCs w:val="21"/>
                <w:lang w:val="zh-CN" w:eastAsia="zh-CN" w:bidi="ar-SA"/>
              </w:rPr>
              <w:t>指导教师数</w:t>
            </w:r>
          </w:p>
        </w:tc>
      </w:tr>
      <w:tr w14:paraId="26CBFD2A">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73A84E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奇瑞汽车有限公司</w:t>
            </w:r>
          </w:p>
        </w:tc>
        <w:tc>
          <w:tcPr>
            <w:tcW w:w="3340" w:type="dxa"/>
            <w:noWrap w:val="0"/>
            <w:vAlign w:val="center"/>
          </w:tcPr>
          <w:p w14:paraId="3723DA4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2B106DC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278" w:type="dxa"/>
            <w:noWrap w:val="0"/>
            <w:vAlign w:val="center"/>
          </w:tcPr>
          <w:p w14:paraId="1824D8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19758C88">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1F4B77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广德大众4S店</w:t>
            </w:r>
          </w:p>
        </w:tc>
        <w:tc>
          <w:tcPr>
            <w:tcW w:w="3340" w:type="dxa"/>
            <w:noWrap w:val="0"/>
            <w:vAlign w:val="center"/>
          </w:tcPr>
          <w:p w14:paraId="5651F6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613D91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1278" w:type="dxa"/>
            <w:noWrap w:val="0"/>
            <w:vAlign w:val="center"/>
          </w:tcPr>
          <w:p w14:paraId="41BBB0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5C69C96F">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0DF330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zh-CN" w:eastAsia="zh-CN" w:bidi="ar-SA"/>
              </w:rPr>
            </w:pPr>
            <w:r>
              <w:rPr>
                <w:rFonts w:hint="eastAsia" w:ascii="仿宋" w:hAnsi="仿宋" w:eastAsia="仿宋" w:cs="仿宋"/>
                <w:i w:val="0"/>
                <w:iCs w:val="0"/>
                <w:color w:val="000000"/>
                <w:kern w:val="0"/>
                <w:sz w:val="21"/>
                <w:szCs w:val="21"/>
                <w:u w:val="none"/>
                <w:lang w:val="en-US" w:eastAsia="zh-CN" w:bidi="ar"/>
              </w:rPr>
              <w:t>广德亚夏4S店</w:t>
            </w:r>
          </w:p>
        </w:tc>
        <w:tc>
          <w:tcPr>
            <w:tcW w:w="3340" w:type="dxa"/>
            <w:noWrap w:val="0"/>
            <w:vAlign w:val="center"/>
          </w:tcPr>
          <w:p w14:paraId="33E5DD1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5AE07D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278" w:type="dxa"/>
            <w:noWrap w:val="0"/>
            <w:vAlign w:val="center"/>
          </w:tcPr>
          <w:p w14:paraId="6F5672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0C0BAA1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0D98DE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zh-CN" w:eastAsia="zh-CN" w:bidi="ar-SA"/>
              </w:rPr>
            </w:pPr>
            <w:r>
              <w:rPr>
                <w:rFonts w:hint="eastAsia" w:ascii="仿宋" w:hAnsi="仿宋" w:eastAsia="仿宋" w:cs="仿宋"/>
                <w:i w:val="0"/>
                <w:iCs w:val="0"/>
                <w:color w:val="000000"/>
                <w:kern w:val="0"/>
                <w:sz w:val="21"/>
                <w:szCs w:val="21"/>
                <w:u w:val="none"/>
                <w:lang w:val="en-US" w:eastAsia="zh-CN" w:bidi="ar"/>
              </w:rPr>
              <w:t>广德车大夫汽车车饰品店</w:t>
            </w:r>
          </w:p>
        </w:tc>
        <w:tc>
          <w:tcPr>
            <w:tcW w:w="3340" w:type="dxa"/>
            <w:noWrap w:val="0"/>
            <w:vAlign w:val="center"/>
          </w:tcPr>
          <w:p w14:paraId="3D1099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37F564C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278" w:type="dxa"/>
            <w:noWrap w:val="0"/>
            <w:vAlign w:val="center"/>
          </w:tcPr>
          <w:p w14:paraId="744F970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71B18184">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5F2764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2"/>
                <w:sz w:val="21"/>
                <w:szCs w:val="21"/>
                <w:u w:val="none"/>
                <w:lang w:val="en-US" w:eastAsia="zh-CN" w:bidi="ar-SA"/>
              </w:rPr>
              <w:t>广德鑫鼎汽车服务有限公司</w:t>
            </w:r>
          </w:p>
        </w:tc>
        <w:tc>
          <w:tcPr>
            <w:tcW w:w="3340" w:type="dxa"/>
            <w:noWrap w:val="0"/>
            <w:vAlign w:val="center"/>
          </w:tcPr>
          <w:p w14:paraId="5DBA51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6EB75B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278" w:type="dxa"/>
            <w:noWrap w:val="0"/>
            <w:vAlign w:val="center"/>
          </w:tcPr>
          <w:p w14:paraId="56C7EF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172DA580">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34C0A7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zh-CN" w:eastAsia="zh-CN" w:bidi="ar-SA"/>
              </w:rPr>
            </w:pPr>
            <w:r>
              <w:rPr>
                <w:rFonts w:hint="eastAsia" w:ascii="仿宋" w:hAnsi="仿宋" w:eastAsia="仿宋" w:cs="仿宋"/>
                <w:i w:val="0"/>
                <w:iCs w:val="0"/>
                <w:color w:val="000000"/>
                <w:kern w:val="0"/>
                <w:sz w:val="21"/>
                <w:szCs w:val="21"/>
                <w:u w:val="none"/>
                <w:lang w:val="en-US" w:eastAsia="zh-CN" w:bidi="ar"/>
              </w:rPr>
              <w:t>广德县金牌汽车装饰有限公司</w:t>
            </w:r>
          </w:p>
        </w:tc>
        <w:tc>
          <w:tcPr>
            <w:tcW w:w="3340" w:type="dxa"/>
            <w:noWrap w:val="0"/>
            <w:vAlign w:val="center"/>
          </w:tcPr>
          <w:p w14:paraId="378415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434CFC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1278" w:type="dxa"/>
            <w:noWrap w:val="0"/>
            <w:vAlign w:val="center"/>
          </w:tcPr>
          <w:p w14:paraId="1F5807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31EA96F3">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30C02D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zh-CN" w:eastAsia="zh-CN" w:bidi="ar-SA"/>
              </w:rPr>
            </w:pPr>
            <w:r>
              <w:rPr>
                <w:rFonts w:hint="eastAsia" w:ascii="仿宋" w:hAnsi="仿宋" w:eastAsia="仿宋" w:cs="仿宋"/>
                <w:i w:val="0"/>
                <w:iCs w:val="0"/>
                <w:color w:val="000000"/>
                <w:kern w:val="0"/>
                <w:sz w:val="21"/>
                <w:szCs w:val="21"/>
                <w:u w:val="none"/>
                <w:lang w:val="en-US" w:eastAsia="zh-CN" w:bidi="ar"/>
              </w:rPr>
              <w:t>广德振兴汽车修理厂</w:t>
            </w:r>
          </w:p>
        </w:tc>
        <w:tc>
          <w:tcPr>
            <w:tcW w:w="3340" w:type="dxa"/>
            <w:noWrap w:val="0"/>
            <w:vAlign w:val="center"/>
          </w:tcPr>
          <w:p w14:paraId="05BD4C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4319B3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1278" w:type="dxa"/>
            <w:noWrap w:val="0"/>
            <w:vAlign w:val="center"/>
          </w:tcPr>
          <w:p w14:paraId="571B06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4AAE9F16">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39C156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zh-CN" w:eastAsia="zh-CN" w:bidi="ar-SA"/>
              </w:rPr>
            </w:pPr>
            <w:r>
              <w:rPr>
                <w:rFonts w:hint="eastAsia" w:ascii="仿宋" w:hAnsi="仿宋" w:eastAsia="仿宋" w:cs="仿宋"/>
                <w:i w:val="0"/>
                <w:iCs w:val="0"/>
                <w:color w:val="000000"/>
                <w:kern w:val="0"/>
                <w:sz w:val="21"/>
                <w:szCs w:val="21"/>
                <w:u w:val="none"/>
                <w:lang w:val="en-US" w:eastAsia="zh-CN" w:bidi="ar"/>
              </w:rPr>
              <w:t>广德吉利4S店</w:t>
            </w:r>
          </w:p>
        </w:tc>
        <w:tc>
          <w:tcPr>
            <w:tcW w:w="3340" w:type="dxa"/>
            <w:noWrap w:val="0"/>
            <w:vAlign w:val="center"/>
          </w:tcPr>
          <w:p w14:paraId="76E7E6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130239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1278" w:type="dxa"/>
            <w:noWrap w:val="0"/>
            <w:vAlign w:val="center"/>
          </w:tcPr>
          <w:p w14:paraId="4EE8B3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14:paraId="0DBB2F7D">
        <w:tblPrEx>
          <w:tblBorders>
            <w:top w:val="double" w:color="4472C4" w:sz="4" w:space="0"/>
            <w:left w:val="double" w:color="4472C4" w:sz="4" w:space="0"/>
            <w:bottom w:val="double" w:color="4472C4" w:sz="4" w:space="0"/>
            <w:right w:val="double" w:color="4472C4" w:sz="4" w:space="0"/>
            <w:insideH w:val="single" w:color="4472C4" w:sz="4" w:space="0"/>
            <w:insideV w:val="single" w:color="4472C4" w:sz="4" w:space="0"/>
          </w:tblBorders>
          <w:tblCellMar>
            <w:top w:w="0" w:type="dxa"/>
            <w:left w:w="108" w:type="dxa"/>
            <w:bottom w:w="0" w:type="dxa"/>
            <w:right w:w="108" w:type="dxa"/>
          </w:tblCellMar>
        </w:tblPrEx>
        <w:trPr>
          <w:trHeight w:val="567" w:hRule="atLeast"/>
          <w:jc w:val="center"/>
        </w:trPr>
        <w:tc>
          <w:tcPr>
            <w:tcW w:w="2604" w:type="dxa"/>
            <w:noWrap w:val="0"/>
            <w:vAlign w:val="center"/>
          </w:tcPr>
          <w:p w14:paraId="7DBF8A6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2"/>
                <w:sz w:val="21"/>
                <w:szCs w:val="21"/>
                <w:u w:val="none"/>
                <w:lang w:val="zh-CN" w:eastAsia="zh-CN" w:bidi="ar-SA"/>
              </w:rPr>
            </w:pPr>
            <w:r>
              <w:rPr>
                <w:rFonts w:hint="eastAsia" w:ascii="仿宋" w:hAnsi="仿宋" w:eastAsia="仿宋" w:cs="仿宋"/>
                <w:i w:val="0"/>
                <w:iCs w:val="0"/>
                <w:color w:val="000000"/>
                <w:kern w:val="0"/>
                <w:sz w:val="21"/>
                <w:szCs w:val="21"/>
                <w:u w:val="none"/>
                <w:lang w:val="en-US" w:eastAsia="zh-CN" w:bidi="ar"/>
              </w:rPr>
              <w:t>广德丰华汽车修理厂</w:t>
            </w:r>
          </w:p>
        </w:tc>
        <w:tc>
          <w:tcPr>
            <w:tcW w:w="3340" w:type="dxa"/>
            <w:noWrap w:val="0"/>
            <w:vAlign w:val="center"/>
          </w:tcPr>
          <w:p w14:paraId="25F7D70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zh-CN" w:eastAsia="zh-CN" w:bidi="ar"/>
              </w:rPr>
            </w:pPr>
            <w:r>
              <w:rPr>
                <w:rFonts w:hint="eastAsia" w:ascii="仿宋" w:hAnsi="仿宋" w:eastAsia="仿宋" w:cs="仿宋"/>
                <w:i w:val="0"/>
                <w:iCs w:val="0"/>
                <w:color w:val="000000"/>
                <w:kern w:val="0"/>
                <w:sz w:val="21"/>
                <w:szCs w:val="21"/>
                <w:u w:val="none"/>
                <w:lang w:val="zh-CN" w:eastAsia="zh-CN" w:bidi="ar"/>
              </w:rPr>
              <w:t>认识实习、</w:t>
            </w:r>
            <w:r>
              <w:rPr>
                <w:rFonts w:hint="eastAsia" w:ascii="仿宋" w:hAnsi="仿宋" w:cs="仿宋"/>
                <w:i w:val="0"/>
                <w:iCs w:val="0"/>
                <w:color w:val="000000"/>
                <w:kern w:val="0"/>
                <w:sz w:val="21"/>
                <w:szCs w:val="21"/>
                <w:u w:val="none"/>
                <w:lang w:val="zh-CN" w:eastAsia="zh-CN" w:bidi="ar"/>
              </w:rPr>
              <w:t>岗位实习</w:t>
            </w:r>
          </w:p>
        </w:tc>
        <w:tc>
          <w:tcPr>
            <w:tcW w:w="992" w:type="dxa"/>
            <w:noWrap w:val="0"/>
            <w:vAlign w:val="center"/>
          </w:tcPr>
          <w:p w14:paraId="406F0F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1278" w:type="dxa"/>
            <w:noWrap w:val="0"/>
            <w:vAlign w:val="center"/>
          </w:tcPr>
          <w:p w14:paraId="4BDE72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bl>
    <w:p w14:paraId="2B5B6633">
      <w:pPr>
        <w:pStyle w:val="5"/>
        <w:bidi w:val="0"/>
        <w:rPr>
          <w:rFonts w:hint="eastAsia"/>
          <w:lang w:val="zh-CN" w:eastAsia="zh-CN"/>
        </w:rPr>
      </w:pPr>
      <w:bookmarkStart w:id="44" w:name="_Toc3323"/>
      <w:r>
        <w:rPr>
          <w:rFonts w:hint="eastAsia"/>
          <w:lang w:val="zh-CN" w:eastAsia="zh-CN"/>
        </w:rPr>
        <w:t>（三）教学资源</w:t>
      </w:r>
      <w:bookmarkEnd w:id="44"/>
    </w:p>
    <w:p w14:paraId="556BB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1.教材选用</w:t>
      </w:r>
    </w:p>
    <w:p w14:paraId="17A31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按照国家规定，经过规范程序选用教材，优先选用国家规划教材和国家优秀教材。选用教材体现本行业新技术、新规范、新标准、新形态，并通过数字教材、活页式教材等多种方式进行动态更新。</w:t>
      </w:r>
    </w:p>
    <w:tbl>
      <w:tblPr>
        <w:tblStyle w:val="14"/>
        <w:tblW w:w="0" w:type="auto"/>
        <w:tblInd w:w="235" w:type="dxa"/>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Layout w:type="autofit"/>
        <w:tblCellMar>
          <w:top w:w="0" w:type="dxa"/>
          <w:left w:w="108" w:type="dxa"/>
          <w:bottom w:w="0" w:type="dxa"/>
          <w:right w:w="108" w:type="dxa"/>
        </w:tblCellMar>
      </w:tblPr>
      <w:tblGrid>
        <w:gridCol w:w="2037"/>
        <w:gridCol w:w="2679"/>
        <w:gridCol w:w="2245"/>
        <w:gridCol w:w="1094"/>
      </w:tblGrid>
      <w:tr w14:paraId="5A9DD182">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shd w:val="clear" w:color="auto" w:fill="B5C7EA" w:themeFill="accent1" w:themeFillTint="66"/>
            <w:vAlign w:val="center"/>
          </w:tcPr>
          <w:p w14:paraId="359C0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kern w:val="0"/>
                <w:sz w:val="24"/>
                <w:szCs w:val="22"/>
                <w:vertAlign w:val="baseline"/>
                <w:lang w:val="en-US" w:eastAsia="zh-CN" w:bidi="ar-SA"/>
              </w:rPr>
            </w:pPr>
            <w:r>
              <w:rPr>
                <w:rFonts w:hint="eastAsia" w:ascii="仿宋" w:hAnsi="仿宋" w:eastAsia="仿宋" w:cs="仿宋"/>
                <w:b/>
                <w:bCs/>
                <w:kern w:val="0"/>
                <w:sz w:val="24"/>
                <w:szCs w:val="22"/>
                <w:vertAlign w:val="baseline"/>
                <w:lang w:val="en-US" w:eastAsia="zh-CN"/>
              </w:rPr>
              <w:t>课程名称</w:t>
            </w:r>
          </w:p>
        </w:tc>
        <w:tc>
          <w:tcPr>
            <w:tcW w:w="2679" w:type="dxa"/>
            <w:tcBorders>
              <w:tl2br w:val="nil"/>
              <w:tr2bl w:val="nil"/>
            </w:tcBorders>
            <w:shd w:val="clear" w:color="auto" w:fill="B5C7EA" w:themeFill="accent1" w:themeFillTint="66"/>
            <w:vAlign w:val="center"/>
          </w:tcPr>
          <w:p w14:paraId="4F56A5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kern w:val="0"/>
                <w:sz w:val="24"/>
                <w:szCs w:val="22"/>
                <w:vertAlign w:val="baseline"/>
                <w:lang w:val="en-US" w:eastAsia="zh-CN" w:bidi="ar-SA"/>
              </w:rPr>
            </w:pPr>
            <w:r>
              <w:rPr>
                <w:rFonts w:hint="eastAsia" w:ascii="仿宋" w:hAnsi="仿宋" w:eastAsia="仿宋" w:cs="仿宋"/>
                <w:b/>
                <w:bCs/>
                <w:kern w:val="0"/>
                <w:sz w:val="24"/>
                <w:szCs w:val="22"/>
                <w:vertAlign w:val="baseline"/>
                <w:lang w:val="en-US" w:eastAsia="zh-CN"/>
              </w:rPr>
              <w:t>教材名称</w:t>
            </w:r>
          </w:p>
        </w:tc>
        <w:tc>
          <w:tcPr>
            <w:tcW w:w="2245" w:type="dxa"/>
            <w:tcBorders>
              <w:tl2br w:val="nil"/>
              <w:tr2bl w:val="nil"/>
            </w:tcBorders>
            <w:shd w:val="clear" w:color="auto" w:fill="B5C7EA" w:themeFill="accent1" w:themeFillTint="66"/>
            <w:vAlign w:val="center"/>
          </w:tcPr>
          <w:p w14:paraId="55AB07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kern w:val="0"/>
                <w:sz w:val="24"/>
                <w:szCs w:val="22"/>
                <w:vertAlign w:val="baseline"/>
                <w:lang w:val="en-US" w:eastAsia="zh-CN" w:bidi="ar-SA"/>
              </w:rPr>
            </w:pPr>
            <w:r>
              <w:rPr>
                <w:rFonts w:hint="eastAsia" w:ascii="仿宋" w:hAnsi="仿宋" w:eastAsia="仿宋" w:cs="仿宋"/>
                <w:b/>
                <w:bCs/>
                <w:kern w:val="0"/>
                <w:sz w:val="24"/>
                <w:szCs w:val="22"/>
                <w:vertAlign w:val="baseline"/>
                <w:lang w:val="en-US" w:eastAsia="zh-CN"/>
              </w:rPr>
              <w:t>出版单位</w:t>
            </w:r>
          </w:p>
        </w:tc>
        <w:tc>
          <w:tcPr>
            <w:tcW w:w="1094" w:type="dxa"/>
            <w:tcBorders>
              <w:tl2br w:val="nil"/>
              <w:tr2bl w:val="nil"/>
            </w:tcBorders>
            <w:shd w:val="clear" w:color="auto" w:fill="B5C7EA" w:themeFill="accent1" w:themeFillTint="66"/>
            <w:vAlign w:val="center"/>
          </w:tcPr>
          <w:p w14:paraId="1FAD7D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kern w:val="0"/>
                <w:sz w:val="24"/>
                <w:szCs w:val="22"/>
                <w:vertAlign w:val="baseline"/>
                <w:lang w:val="en-US" w:eastAsia="zh-CN" w:bidi="ar-SA"/>
              </w:rPr>
            </w:pPr>
            <w:r>
              <w:rPr>
                <w:rFonts w:hint="eastAsia" w:ascii="仿宋" w:hAnsi="仿宋" w:eastAsia="仿宋" w:cs="仿宋"/>
                <w:b/>
                <w:bCs/>
                <w:kern w:val="0"/>
                <w:sz w:val="24"/>
                <w:szCs w:val="22"/>
                <w:vertAlign w:val="baseline"/>
                <w:lang w:val="en-US" w:eastAsia="zh-CN"/>
              </w:rPr>
              <w:t>是否为国规教材</w:t>
            </w:r>
          </w:p>
        </w:tc>
      </w:tr>
      <w:tr w14:paraId="4D7F7932">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0FAAEC2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ascii="仿宋" w:hAnsi="仿宋" w:eastAsia="仿宋" w:cs="仿宋"/>
                <w:color w:val="000000"/>
                <w:sz w:val="21"/>
                <w:szCs w:val="21"/>
              </w:rPr>
              <w:t>《汽车文化与概论》</w:t>
            </w:r>
          </w:p>
        </w:tc>
        <w:tc>
          <w:tcPr>
            <w:tcW w:w="2679" w:type="dxa"/>
            <w:tcBorders>
              <w:tl2br w:val="nil"/>
              <w:tr2bl w:val="nil"/>
            </w:tcBorders>
            <w:vAlign w:val="center"/>
          </w:tcPr>
          <w:p w14:paraId="0A50E28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《汽车概论（第5版）》</w:t>
            </w:r>
          </w:p>
        </w:tc>
        <w:tc>
          <w:tcPr>
            <w:tcW w:w="2245" w:type="dxa"/>
            <w:tcBorders>
              <w:tl2br w:val="nil"/>
              <w:tr2bl w:val="nil"/>
            </w:tcBorders>
            <w:vAlign w:val="center"/>
          </w:tcPr>
          <w:p w14:paraId="77466A6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default" w:ascii="仿宋" w:hAnsi="仿宋" w:eastAsia="仿宋" w:cs="仿宋"/>
                <w:b w:val="0"/>
                <w:bCs w:val="0"/>
                <w:kern w:val="0"/>
                <w:sz w:val="21"/>
                <w:szCs w:val="21"/>
                <w:vertAlign w:val="baseline"/>
                <w:lang w:val="en-US" w:eastAsia="zh-CN"/>
              </w:rPr>
              <w:t>机械工业出版社</w:t>
            </w:r>
          </w:p>
        </w:tc>
        <w:tc>
          <w:tcPr>
            <w:tcW w:w="1094" w:type="dxa"/>
            <w:tcBorders>
              <w:tl2br w:val="nil"/>
              <w:tr2bl w:val="nil"/>
            </w:tcBorders>
            <w:vAlign w:val="center"/>
          </w:tcPr>
          <w:p w14:paraId="2F14E55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是</w:t>
            </w:r>
          </w:p>
        </w:tc>
      </w:tr>
      <w:tr w14:paraId="15C92572">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7060F37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《汽车发动机</w:t>
            </w:r>
            <w:r>
              <w:rPr>
                <w:rFonts w:hint="eastAsia" w:ascii="仿宋" w:hAnsi="仿宋" w:eastAsia="仿宋" w:cs="仿宋"/>
                <w:color w:val="000000"/>
                <w:sz w:val="21"/>
                <w:szCs w:val="21"/>
                <w:lang w:val="en-US" w:eastAsia="zh-CN"/>
              </w:rPr>
              <w:t>构造与</w:t>
            </w:r>
            <w:r>
              <w:rPr>
                <w:rFonts w:hint="eastAsia" w:ascii="仿宋" w:hAnsi="仿宋" w:eastAsia="仿宋" w:cs="仿宋"/>
                <w:color w:val="000000"/>
                <w:sz w:val="21"/>
                <w:szCs w:val="21"/>
              </w:rPr>
              <w:t>拆装》</w:t>
            </w:r>
          </w:p>
        </w:tc>
        <w:tc>
          <w:tcPr>
            <w:tcW w:w="2679" w:type="dxa"/>
            <w:tcBorders>
              <w:tl2br w:val="nil"/>
              <w:tr2bl w:val="nil"/>
            </w:tcBorders>
            <w:vAlign w:val="center"/>
          </w:tcPr>
          <w:p w14:paraId="0021750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《汽车发动机构造与一般操作》</w:t>
            </w:r>
          </w:p>
        </w:tc>
        <w:tc>
          <w:tcPr>
            <w:tcW w:w="2245" w:type="dxa"/>
            <w:tcBorders>
              <w:tl2br w:val="nil"/>
              <w:tr2bl w:val="nil"/>
            </w:tcBorders>
            <w:vAlign w:val="center"/>
          </w:tcPr>
          <w:p w14:paraId="36118E9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中南大学出版社</w:t>
            </w:r>
          </w:p>
        </w:tc>
        <w:tc>
          <w:tcPr>
            <w:tcW w:w="1094" w:type="dxa"/>
            <w:tcBorders>
              <w:tl2br w:val="nil"/>
              <w:tr2bl w:val="nil"/>
            </w:tcBorders>
            <w:vAlign w:val="center"/>
          </w:tcPr>
          <w:p w14:paraId="32F880B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是</w:t>
            </w:r>
          </w:p>
        </w:tc>
      </w:tr>
      <w:tr w14:paraId="73CA2194">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29FEDF8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《汽车底盘</w:t>
            </w:r>
            <w:r>
              <w:rPr>
                <w:rFonts w:hint="eastAsia" w:ascii="仿宋" w:hAnsi="仿宋" w:eastAsia="仿宋" w:cs="仿宋"/>
                <w:color w:val="000000"/>
                <w:sz w:val="21"/>
                <w:szCs w:val="21"/>
                <w:lang w:val="en-US" w:eastAsia="zh-CN"/>
              </w:rPr>
              <w:t>构造与</w:t>
            </w:r>
            <w:r>
              <w:rPr>
                <w:rFonts w:hint="eastAsia" w:ascii="仿宋" w:hAnsi="仿宋" w:eastAsia="仿宋" w:cs="仿宋"/>
                <w:color w:val="000000"/>
                <w:sz w:val="21"/>
                <w:szCs w:val="21"/>
              </w:rPr>
              <w:t>拆装》</w:t>
            </w:r>
          </w:p>
        </w:tc>
        <w:tc>
          <w:tcPr>
            <w:tcW w:w="2679" w:type="dxa"/>
            <w:tcBorders>
              <w:tl2br w:val="nil"/>
              <w:tr2bl w:val="nil"/>
            </w:tcBorders>
            <w:vAlign w:val="center"/>
          </w:tcPr>
          <w:p w14:paraId="643705C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《汽车底盘构造与维修（第3版）》</w:t>
            </w:r>
          </w:p>
        </w:tc>
        <w:tc>
          <w:tcPr>
            <w:tcW w:w="2245" w:type="dxa"/>
            <w:tcBorders>
              <w:tl2br w:val="nil"/>
              <w:tr2bl w:val="nil"/>
            </w:tcBorders>
            <w:vAlign w:val="center"/>
          </w:tcPr>
          <w:p w14:paraId="2DBE299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高等教育出版社</w:t>
            </w:r>
          </w:p>
        </w:tc>
        <w:tc>
          <w:tcPr>
            <w:tcW w:w="1094" w:type="dxa"/>
            <w:tcBorders>
              <w:tl2br w:val="nil"/>
              <w:tr2bl w:val="nil"/>
            </w:tcBorders>
            <w:vAlign w:val="center"/>
          </w:tcPr>
          <w:p w14:paraId="1E92DC6E">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是</w:t>
            </w:r>
          </w:p>
        </w:tc>
      </w:tr>
      <w:tr w14:paraId="12B370FA">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4014B48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《汽车定期维护》</w:t>
            </w:r>
          </w:p>
        </w:tc>
        <w:tc>
          <w:tcPr>
            <w:tcW w:w="2679" w:type="dxa"/>
            <w:tcBorders>
              <w:tl2br w:val="nil"/>
              <w:tr2bl w:val="nil"/>
            </w:tcBorders>
            <w:vAlign w:val="center"/>
          </w:tcPr>
          <w:p w14:paraId="21E80D5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《汽车定期维护（全彩）（含微课）》</w:t>
            </w:r>
          </w:p>
        </w:tc>
        <w:tc>
          <w:tcPr>
            <w:tcW w:w="2245" w:type="dxa"/>
            <w:tcBorders>
              <w:tl2br w:val="nil"/>
              <w:tr2bl w:val="nil"/>
            </w:tcBorders>
            <w:vAlign w:val="center"/>
          </w:tcPr>
          <w:p w14:paraId="4BF65C9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江苏大学出版社</w:t>
            </w:r>
          </w:p>
        </w:tc>
        <w:tc>
          <w:tcPr>
            <w:tcW w:w="1094" w:type="dxa"/>
            <w:tcBorders>
              <w:tl2br w:val="nil"/>
              <w:tr2bl w:val="nil"/>
            </w:tcBorders>
            <w:vAlign w:val="center"/>
          </w:tcPr>
          <w:p w14:paraId="76A265B5">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是</w:t>
            </w:r>
          </w:p>
        </w:tc>
      </w:tr>
      <w:tr w14:paraId="16CB2BF1">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1F970D1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汽车检测技术</w:t>
            </w:r>
            <w:r>
              <w:rPr>
                <w:rFonts w:hint="eastAsia" w:ascii="仿宋" w:hAnsi="仿宋" w:eastAsia="仿宋" w:cs="仿宋"/>
                <w:color w:val="000000"/>
                <w:sz w:val="21"/>
                <w:szCs w:val="21"/>
              </w:rPr>
              <w:t>》</w:t>
            </w:r>
          </w:p>
        </w:tc>
        <w:tc>
          <w:tcPr>
            <w:tcW w:w="2679" w:type="dxa"/>
            <w:tcBorders>
              <w:tl2br w:val="nil"/>
              <w:tr2bl w:val="nil"/>
            </w:tcBorders>
            <w:vAlign w:val="center"/>
          </w:tcPr>
          <w:p w14:paraId="26AE75E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《汽车故障诊断与维修技术》</w:t>
            </w:r>
          </w:p>
        </w:tc>
        <w:tc>
          <w:tcPr>
            <w:tcW w:w="2245" w:type="dxa"/>
            <w:tcBorders>
              <w:tl2br w:val="nil"/>
              <w:tr2bl w:val="nil"/>
            </w:tcBorders>
            <w:vAlign w:val="center"/>
          </w:tcPr>
          <w:p w14:paraId="6C8B708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default" w:ascii="仿宋" w:hAnsi="仿宋" w:eastAsia="仿宋" w:cs="仿宋"/>
                <w:b w:val="0"/>
                <w:bCs w:val="0"/>
                <w:kern w:val="0"/>
                <w:sz w:val="21"/>
                <w:szCs w:val="21"/>
                <w:vertAlign w:val="baseline"/>
                <w:lang w:val="en-US" w:eastAsia="zh-CN"/>
              </w:rPr>
              <w:t>机械工业出版社</w:t>
            </w:r>
          </w:p>
        </w:tc>
        <w:tc>
          <w:tcPr>
            <w:tcW w:w="1094" w:type="dxa"/>
            <w:tcBorders>
              <w:tl2br w:val="nil"/>
              <w:tr2bl w:val="nil"/>
            </w:tcBorders>
            <w:vAlign w:val="center"/>
          </w:tcPr>
          <w:p w14:paraId="6FD574A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是</w:t>
            </w:r>
          </w:p>
        </w:tc>
      </w:tr>
      <w:tr w14:paraId="0D3AE537">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5F56321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《汽车发动机控制系统检修》</w:t>
            </w:r>
          </w:p>
        </w:tc>
        <w:tc>
          <w:tcPr>
            <w:tcW w:w="2679" w:type="dxa"/>
            <w:tcBorders>
              <w:tl2br w:val="nil"/>
              <w:tr2bl w:val="nil"/>
            </w:tcBorders>
            <w:vAlign w:val="center"/>
          </w:tcPr>
          <w:p w14:paraId="3AD3CBE8">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《汽车发动机电控系统检修》</w:t>
            </w:r>
          </w:p>
        </w:tc>
        <w:tc>
          <w:tcPr>
            <w:tcW w:w="2245" w:type="dxa"/>
            <w:tcBorders>
              <w:tl2br w:val="nil"/>
              <w:tr2bl w:val="nil"/>
            </w:tcBorders>
            <w:vAlign w:val="center"/>
          </w:tcPr>
          <w:p w14:paraId="0609F30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上海交通大学出版社</w:t>
            </w:r>
          </w:p>
        </w:tc>
        <w:tc>
          <w:tcPr>
            <w:tcW w:w="1094" w:type="dxa"/>
            <w:tcBorders>
              <w:tl2br w:val="nil"/>
              <w:tr2bl w:val="nil"/>
            </w:tcBorders>
            <w:vAlign w:val="center"/>
          </w:tcPr>
          <w:p w14:paraId="5AE7FAA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否</w:t>
            </w:r>
          </w:p>
        </w:tc>
      </w:tr>
      <w:tr w14:paraId="72D07F27">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534F543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《汽车车身电气设备检修》</w:t>
            </w:r>
          </w:p>
        </w:tc>
        <w:tc>
          <w:tcPr>
            <w:tcW w:w="2679" w:type="dxa"/>
            <w:tcBorders>
              <w:tl2br w:val="nil"/>
              <w:tr2bl w:val="nil"/>
            </w:tcBorders>
            <w:vAlign w:val="center"/>
          </w:tcPr>
          <w:p w14:paraId="6B58BB7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《汽车电气设备构造与维修》</w:t>
            </w:r>
          </w:p>
        </w:tc>
        <w:tc>
          <w:tcPr>
            <w:tcW w:w="2245" w:type="dxa"/>
            <w:tcBorders>
              <w:tl2br w:val="nil"/>
              <w:tr2bl w:val="nil"/>
            </w:tcBorders>
            <w:vAlign w:val="center"/>
          </w:tcPr>
          <w:p w14:paraId="6AA6900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default" w:ascii="仿宋" w:hAnsi="仿宋" w:eastAsia="仿宋" w:cs="仿宋"/>
                <w:b w:val="0"/>
                <w:bCs w:val="0"/>
                <w:kern w:val="0"/>
                <w:sz w:val="21"/>
                <w:szCs w:val="21"/>
                <w:vertAlign w:val="baseline"/>
                <w:lang w:val="en-US" w:eastAsia="zh-CN"/>
              </w:rPr>
              <w:t>机械工业出版社</w:t>
            </w:r>
          </w:p>
        </w:tc>
        <w:tc>
          <w:tcPr>
            <w:tcW w:w="1094" w:type="dxa"/>
            <w:tcBorders>
              <w:tl2br w:val="nil"/>
              <w:tr2bl w:val="nil"/>
            </w:tcBorders>
            <w:vAlign w:val="center"/>
          </w:tcPr>
          <w:p w14:paraId="1F0BBE8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是</w:t>
            </w:r>
          </w:p>
        </w:tc>
      </w:tr>
      <w:tr w14:paraId="178E13AF">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03E62F2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《新能源汽车概论》</w:t>
            </w:r>
          </w:p>
        </w:tc>
        <w:tc>
          <w:tcPr>
            <w:tcW w:w="2679" w:type="dxa"/>
            <w:tcBorders>
              <w:tl2br w:val="nil"/>
              <w:tr2bl w:val="nil"/>
            </w:tcBorders>
            <w:vAlign w:val="center"/>
          </w:tcPr>
          <w:p w14:paraId="17D25D8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《新能源汽车技术》</w:t>
            </w:r>
          </w:p>
        </w:tc>
        <w:tc>
          <w:tcPr>
            <w:tcW w:w="2245" w:type="dxa"/>
            <w:tcBorders>
              <w:tl2br w:val="nil"/>
              <w:tr2bl w:val="nil"/>
            </w:tcBorders>
            <w:vAlign w:val="center"/>
          </w:tcPr>
          <w:p w14:paraId="6FB2364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中南大学出版社</w:t>
            </w:r>
          </w:p>
        </w:tc>
        <w:tc>
          <w:tcPr>
            <w:tcW w:w="1094" w:type="dxa"/>
            <w:tcBorders>
              <w:tl2br w:val="nil"/>
              <w:tr2bl w:val="nil"/>
            </w:tcBorders>
            <w:shd w:val="clear" w:color="auto" w:fill="auto"/>
            <w:vAlign w:val="center"/>
          </w:tcPr>
          <w:p w14:paraId="74FD538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是</w:t>
            </w:r>
          </w:p>
        </w:tc>
      </w:tr>
      <w:tr w14:paraId="7D38598F">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774477F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《智能网联汽车概论》</w:t>
            </w:r>
          </w:p>
        </w:tc>
        <w:tc>
          <w:tcPr>
            <w:tcW w:w="2679" w:type="dxa"/>
            <w:tcBorders>
              <w:tl2br w:val="nil"/>
              <w:tr2bl w:val="nil"/>
            </w:tcBorders>
            <w:vAlign w:val="center"/>
          </w:tcPr>
          <w:p w14:paraId="21F7ED4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《智能网联汽车概论（配实训工单）》</w:t>
            </w:r>
          </w:p>
        </w:tc>
        <w:tc>
          <w:tcPr>
            <w:tcW w:w="2245" w:type="dxa"/>
            <w:tcBorders>
              <w:tl2br w:val="nil"/>
              <w:tr2bl w:val="nil"/>
            </w:tcBorders>
            <w:vAlign w:val="center"/>
          </w:tcPr>
          <w:p w14:paraId="0E1E4ECB">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default" w:ascii="仿宋" w:hAnsi="仿宋" w:eastAsia="仿宋" w:cs="仿宋"/>
                <w:b w:val="0"/>
                <w:bCs w:val="0"/>
                <w:kern w:val="0"/>
                <w:sz w:val="21"/>
                <w:szCs w:val="21"/>
                <w:vertAlign w:val="baseline"/>
                <w:lang w:val="en-US" w:eastAsia="zh-CN"/>
              </w:rPr>
              <w:t>机械工业出版社</w:t>
            </w:r>
          </w:p>
        </w:tc>
        <w:tc>
          <w:tcPr>
            <w:tcW w:w="1094" w:type="dxa"/>
            <w:tcBorders>
              <w:tl2br w:val="nil"/>
              <w:tr2bl w:val="nil"/>
            </w:tcBorders>
            <w:shd w:val="clear" w:color="auto" w:fill="auto"/>
            <w:vAlign w:val="center"/>
          </w:tcPr>
          <w:p w14:paraId="770F89B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是</w:t>
            </w:r>
          </w:p>
        </w:tc>
      </w:tr>
      <w:tr w14:paraId="52FD7E14">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69CDE18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《汽车空调系统检修》</w:t>
            </w:r>
          </w:p>
        </w:tc>
        <w:tc>
          <w:tcPr>
            <w:tcW w:w="2679" w:type="dxa"/>
            <w:tcBorders>
              <w:tl2br w:val="nil"/>
              <w:tr2bl w:val="nil"/>
            </w:tcBorders>
            <w:vAlign w:val="center"/>
          </w:tcPr>
          <w:p w14:paraId="3CAA5852">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《汽车空调与舒适系统技术》</w:t>
            </w:r>
          </w:p>
        </w:tc>
        <w:tc>
          <w:tcPr>
            <w:tcW w:w="2245" w:type="dxa"/>
            <w:tcBorders>
              <w:tl2br w:val="nil"/>
              <w:tr2bl w:val="nil"/>
            </w:tcBorders>
            <w:vAlign w:val="center"/>
          </w:tcPr>
          <w:p w14:paraId="1B834B0F">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机械工业出版社</w:t>
            </w:r>
          </w:p>
        </w:tc>
        <w:tc>
          <w:tcPr>
            <w:tcW w:w="1094" w:type="dxa"/>
            <w:tcBorders>
              <w:tl2br w:val="nil"/>
              <w:tr2bl w:val="nil"/>
            </w:tcBorders>
            <w:shd w:val="clear" w:color="auto" w:fill="auto"/>
            <w:vAlign w:val="center"/>
          </w:tcPr>
          <w:p w14:paraId="0B5CC9A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是</w:t>
            </w:r>
          </w:p>
        </w:tc>
      </w:tr>
      <w:tr w14:paraId="6283AFAE">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31D219C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汽车钣金技术</w:t>
            </w:r>
            <w:r>
              <w:rPr>
                <w:rFonts w:hint="eastAsia" w:ascii="仿宋" w:hAnsi="仿宋" w:eastAsia="仿宋" w:cs="仿宋"/>
                <w:color w:val="000000"/>
                <w:sz w:val="21"/>
                <w:szCs w:val="21"/>
                <w:lang w:eastAsia="zh-CN"/>
              </w:rPr>
              <w:t>》</w:t>
            </w:r>
          </w:p>
        </w:tc>
        <w:tc>
          <w:tcPr>
            <w:tcW w:w="2679" w:type="dxa"/>
            <w:tcBorders>
              <w:tl2br w:val="nil"/>
              <w:tr2bl w:val="nil"/>
            </w:tcBorders>
            <w:vAlign w:val="center"/>
          </w:tcPr>
          <w:p w14:paraId="19B14564">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汽车车身修复技术（第二版）</w:t>
            </w:r>
          </w:p>
        </w:tc>
        <w:tc>
          <w:tcPr>
            <w:tcW w:w="2245" w:type="dxa"/>
            <w:tcBorders>
              <w:tl2br w:val="nil"/>
              <w:tr2bl w:val="nil"/>
            </w:tcBorders>
            <w:vAlign w:val="center"/>
          </w:tcPr>
          <w:p w14:paraId="198B865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人民交通出版社</w:t>
            </w:r>
          </w:p>
        </w:tc>
        <w:tc>
          <w:tcPr>
            <w:tcW w:w="1094" w:type="dxa"/>
            <w:tcBorders>
              <w:tl2br w:val="nil"/>
              <w:tr2bl w:val="nil"/>
            </w:tcBorders>
            <w:shd w:val="clear" w:color="auto" w:fill="auto"/>
            <w:vAlign w:val="center"/>
          </w:tcPr>
          <w:p w14:paraId="226DB4F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否</w:t>
            </w:r>
          </w:p>
        </w:tc>
      </w:tr>
      <w:tr w14:paraId="684AE149">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2ABF81B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《汽车美容与装饰》</w:t>
            </w:r>
          </w:p>
        </w:tc>
        <w:tc>
          <w:tcPr>
            <w:tcW w:w="2679" w:type="dxa"/>
            <w:tcBorders>
              <w:tl2br w:val="nil"/>
              <w:tr2bl w:val="nil"/>
            </w:tcBorders>
            <w:vAlign w:val="center"/>
          </w:tcPr>
          <w:p w14:paraId="72470FCC">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《汽车美容与装饰（第2版）》</w:t>
            </w:r>
          </w:p>
        </w:tc>
        <w:tc>
          <w:tcPr>
            <w:tcW w:w="2245" w:type="dxa"/>
            <w:tcBorders>
              <w:tl2br w:val="nil"/>
              <w:tr2bl w:val="nil"/>
            </w:tcBorders>
            <w:vAlign w:val="center"/>
          </w:tcPr>
          <w:p w14:paraId="54E5ECF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机械工业出版社</w:t>
            </w:r>
          </w:p>
        </w:tc>
        <w:tc>
          <w:tcPr>
            <w:tcW w:w="1094" w:type="dxa"/>
            <w:tcBorders>
              <w:tl2br w:val="nil"/>
              <w:tr2bl w:val="nil"/>
            </w:tcBorders>
            <w:shd w:val="clear" w:color="auto" w:fill="auto"/>
            <w:vAlign w:val="center"/>
          </w:tcPr>
          <w:p w14:paraId="1E67C65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是</w:t>
            </w:r>
          </w:p>
        </w:tc>
      </w:tr>
      <w:tr w14:paraId="48DECE50">
        <w:tblPrEx>
          <w:tblBorders>
            <w:top w:val="double" w:color="4874CB" w:themeColor="accent1" w:sz="4" w:space="0"/>
            <w:left w:val="double" w:color="4874CB" w:themeColor="accent1" w:sz="4" w:space="0"/>
            <w:bottom w:val="double" w:color="4874CB" w:themeColor="accent1" w:sz="4" w:space="0"/>
            <w:right w:val="double" w:color="4874CB" w:themeColor="accent1" w:sz="4" w:space="0"/>
            <w:insideH w:val="single" w:color="4874CB" w:themeColor="accent1" w:sz="4" w:space="0"/>
            <w:insideV w:val="single" w:color="4874CB" w:themeColor="accent1" w:sz="4" w:space="0"/>
          </w:tblBorders>
          <w:tblCellMar>
            <w:top w:w="0" w:type="dxa"/>
            <w:left w:w="108" w:type="dxa"/>
            <w:bottom w:w="0" w:type="dxa"/>
            <w:right w:w="108" w:type="dxa"/>
          </w:tblCellMar>
        </w:tblPrEx>
        <w:tc>
          <w:tcPr>
            <w:tcW w:w="2037" w:type="dxa"/>
            <w:tcBorders>
              <w:tl2br w:val="nil"/>
              <w:tr2bl w:val="nil"/>
            </w:tcBorders>
            <w:vAlign w:val="center"/>
          </w:tcPr>
          <w:p w14:paraId="390A268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color w:val="000000"/>
                <w:sz w:val="21"/>
                <w:szCs w:val="21"/>
              </w:rPr>
              <w:t>《汽车保险与理赔》</w:t>
            </w:r>
          </w:p>
        </w:tc>
        <w:tc>
          <w:tcPr>
            <w:tcW w:w="2679" w:type="dxa"/>
            <w:tcBorders>
              <w:tl2br w:val="nil"/>
              <w:tr2bl w:val="nil"/>
            </w:tcBorders>
            <w:vAlign w:val="center"/>
          </w:tcPr>
          <w:p w14:paraId="5CFF2B0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《汽车保险与理赔》</w:t>
            </w:r>
          </w:p>
        </w:tc>
        <w:tc>
          <w:tcPr>
            <w:tcW w:w="2245" w:type="dxa"/>
            <w:tcBorders>
              <w:tl2br w:val="nil"/>
              <w:tr2bl w:val="nil"/>
            </w:tcBorders>
            <w:vAlign w:val="center"/>
          </w:tcPr>
          <w:p w14:paraId="0AA63B19">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中南大学出版社</w:t>
            </w:r>
          </w:p>
        </w:tc>
        <w:tc>
          <w:tcPr>
            <w:tcW w:w="1094" w:type="dxa"/>
            <w:tcBorders>
              <w:tl2br w:val="nil"/>
              <w:tr2bl w:val="nil"/>
            </w:tcBorders>
            <w:shd w:val="clear" w:color="auto" w:fill="auto"/>
            <w:vAlign w:val="center"/>
          </w:tcPr>
          <w:p w14:paraId="0BCF7C81">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default" w:ascii="仿宋" w:hAnsi="仿宋" w:eastAsia="仿宋" w:cs="仿宋"/>
                <w:b w:val="0"/>
                <w:bCs w:val="0"/>
                <w:kern w:val="0"/>
                <w:sz w:val="21"/>
                <w:szCs w:val="21"/>
                <w:vertAlign w:val="baseline"/>
                <w:lang w:val="en-US" w:eastAsia="zh-CN" w:bidi="ar-SA"/>
              </w:rPr>
            </w:pPr>
            <w:r>
              <w:rPr>
                <w:rFonts w:hint="eastAsia" w:ascii="仿宋" w:hAnsi="仿宋" w:eastAsia="仿宋" w:cs="仿宋"/>
                <w:b w:val="0"/>
                <w:bCs w:val="0"/>
                <w:kern w:val="0"/>
                <w:sz w:val="21"/>
                <w:szCs w:val="21"/>
                <w:vertAlign w:val="baseline"/>
                <w:lang w:val="en-US" w:eastAsia="zh-CN"/>
              </w:rPr>
              <w:t>是</w:t>
            </w:r>
          </w:p>
        </w:tc>
      </w:tr>
    </w:tbl>
    <w:p w14:paraId="52765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2.</w:t>
      </w:r>
      <w:r>
        <w:rPr>
          <w:rFonts w:hint="eastAsia" w:ascii="仿宋" w:hAnsi="仿宋" w:eastAsia="仿宋" w:cs="仿宋"/>
          <w:b w:val="0"/>
          <w:bCs w:val="0"/>
          <w:kern w:val="0"/>
          <w:sz w:val="24"/>
          <w:szCs w:val="24"/>
          <w:lang w:val="en-US" w:eastAsia="zh-CN"/>
        </w:rPr>
        <w:t>网络</w:t>
      </w:r>
      <w:r>
        <w:rPr>
          <w:rFonts w:hint="eastAsia" w:ascii="仿宋" w:hAnsi="仿宋" w:eastAsia="仿宋" w:cs="仿宋"/>
          <w:b w:val="0"/>
          <w:bCs w:val="0"/>
          <w:kern w:val="0"/>
          <w:sz w:val="24"/>
          <w:szCs w:val="24"/>
          <w:lang w:val="zh-CN" w:eastAsia="zh-CN"/>
        </w:rPr>
        <w:t>课程资源</w:t>
      </w:r>
    </w:p>
    <w:p w14:paraId="41174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本专业以提高学生的职业能力为目标，以工作任务为载体构建课程，已建设了《汽车发动机拆装与维修》、《汽车底盘构造与维修》、《汽车发动机电控》、《汽车维护与保养》、《新能源汽车技术》、《汽车发动机电控原理与维修》、《</w:t>
      </w:r>
      <w:r>
        <w:rPr>
          <w:rFonts w:hint="eastAsia" w:ascii="仿宋" w:hAnsi="仿宋" w:eastAsia="仿宋" w:cs="仿宋"/>
          <w:b w:val="0"/>
          <w:bCs w:val="0"/>
          <w:kern w:val="0"/>
          <w:sz w:val="24"/>
          <w:szCs w:val="24"/>
          <w:lang w:val="en-US" w:eastAsia="zh-CN"/>
        </w:rPr>
        <w:t>汽车发动机机械检修</w:t>
      </w:r>
      <w:r>
        <w:rPr>
          <w:rFonts w:hint="eastAsia" w:ascii="仿宋" w:hAnsi="仿宋" w:eastAsia="仿宋" w:cs="仿宋"/>
          <w:b w:val="0"/>
          <w:bCs w:val="0"/>
          <w:kern w:val="0"/>
          <w:sz w:val="24"/>
          <w:szCs w:val="24"/>
          <w:lang w:val="zh-CN" w:eastAsia="zh-CN"/>
        </w:rPr>
        <w:t>》等</w:t>
      </w:r>
      <w:r>
        <w:rPr>
          <w:rFonts w:hint="eastAsia" w:ascii="仿宋" w:hAnsi="仿宋" w:eastAsia="仿宋" w:cs="仿宋"/>
          <w:b w:val="0"/>
          <w:bCs w:val="0"/>
          <w:kern w:val="0"/>
          <w:sz w:val="24"/>
          <w:szCs w:val="24"/>
          <w:lang w:val="en-US" w:eastAsia="zh-CN"/>
        </w:rPr>
        <w:t>7</w:t>
      </w:r>
      <w:r>
        <w:rPr>
          <w:rFonts w:hint="eastAsia" w:ascii="仿宋" w:hAnsi="仿宋" w:eastAsia="仿宋" w:cs="仿宋"/>
          <w:b w:val="0"/>
          <w:bCs w:val="0"/>
          <w:kern w:val="0"/>
          <w:sz w:val="24"/>
          <w:szCs w:val="24"/>
          <w:lang w:val="zh-CN" w:eastAsia="zh-CN"/>
        </w:rPr>
        <w:t>门优质</w:t>
      </w:r>
      <w:r>
        <w:rPr>
          <w:rFonts w:hint="eastAsia" w:ascii="仿宋" w:hAnsi="仿宋" w:eastAsia="仿宋" w:cs="仿宋"/>
          <w:b w:val="0"/>
          <w:bCs w:val="0"/>
          <w:kern w:val="0"/>
          <w:sz w:val="24"/>
          <w:szCs w:val="24"/>
          <w:lang w:val="en-US" w:eastAsia="zh-CN"/>
        </w:rPr>
        <w:t>在线精品</w:t>
      </w:r>
      <w:r>
        <w:rPr>
          <w:rFonts w:hint="eastAsia" w:ascii="仿宋" w:hAnsi="仿宋" w:eastAsia="仿宋" w:cs="仿宋"/>
          <w:b w:val="0"/>
          <w:bCs w:val="0"/>
          <w:kern w:val="0"/>
          <w:sz w:val="24"/>
          <w:szCs w:val="24"/>
          <w:lang w:val="zh-CN" w:eastAsia="zh-CN"/>
        </w:rPr>
        <w:t>课程，各门课程均开发了理实一体教材、教学课件、习题集、实训教案、实训教学视频，课外阅读材料等。</w:t>
      </w:r>
    </w:p>
    <w:p w14:paraId="13FF8A49">
      <w:pPr>
        <w:pStyle w:val="5"/>
        <w:bidi w:val="0"/>
        <w:rPr>
          <w:rFonts w:hint="eastAsia"/>
          <w:lang w:val="en-US" w:eastAsia="zh-CN"/>
        </w:rPr>
      </w:pPr>
      <w:bookmarkStart w:id="45" w:name="_Toc25808"/>
      <w:r>
        <w:rPr>
          <w:rFonts w:hint="eastAsia"/>
          <w:lang w:val="zh-CN" w:eastAsia="zh-CN"/>
        </w:rPr>
        <w:t>（四）教学</w:t>
      </w:r>
      <w:r>
        <w:rPr>
          <w:rFonts w:hint="eastAsia"/>
          <w:lang w:val="en-US" w:eastAsia="zh-CN"/>
        </w:rPr>
        <w:t>方法</w:t>
      </w:r>
      <w:bookmarkEnd w:id="45"/>
    </w:p>
    <w:p w14:paraId="77F89E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为确保汽车运用与维修专业人才培养目标达成，提升学生专业技能与职业素养，结合中职学生学习特点及行业岗位需求，在实施保障模块构建以下多元化教学方法体系，实现“教、学、做”深度融合，助力学生成长为符合行业标准的技术技能型人才。</w:t>
      </w:r>
    </w:p>
    <w:p w14:paraId="6E6881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lang w:val="zh-CN" w:eastAsia="zh-CN"/>
        </w:rPr>
        <w:t>理实一体化教学法</w:t>
      </w:r>
    </w:p>
    <w:p w14:paraId="05A77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以“理论支撑实践、实践验证理论”为原则，打破传统课堂与实训场地的界限，将教学场景延伸至实训车间。针对发动机机械系统检修、汽车底盘维护、汽车电气设备维修等核心课程，采用“原理精讲—实物演示—分组实操—总结复盘”四步教学流程：</w:t>
      </w:r>
    </w:p>
    <w:p w14:paraId="6D57C8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lang w:val="zh-CN" w:eastAsia="zh-CN"/>
        </w:rPr>
        <w:t>）原理精讲：教师结合汽车实车、解剖教具及多媒体课件，讲解核心知识（如四冲程发动机工作原理、汽车制动系统传动逻辑），通过动画演示、部件拆解等方式，帮助学生理解抽象概念；</w:t>
      </w:r>
    </w:p>
    <w:p w14:paraId="24E450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lang w:val="zh-CN" w:eastAsia="zh-CN"/>
        </w:rPr>
        <w:t>）实物演示：教师在标准工位进行规范操作演示（如发动机机油更换、汽车蓄电池检测），强调操作要点、安全规范及工具使用方法，同步讲解操作原理与注意事项；</w:t>
      </w:r>
    </w:p>
    <w:p w14:paraId="783136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lang w:val="zh-CN" w:eastAsia="zh-CN"/>
        </w:rPr>
        <w:t>）分组实操：学生以4-5人为一组，在实训工位完成实操任务，教师巡回指导，实时纠正不规范操作，解决学生实操中遇到的问题（如工具选用错误、部件安装偏差）；</w:t>
      </w:r>
    </w:p>
    <w:p w14:paraId="55C6E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4</w:t>
      </w:r>
      <w:r>
        <w:rPr>
          <w:rFonts w:hint="eastAsia" w:ascii="仿宋" w:hAnsi="仿宋" w:eastAsia="仿宋" w:cs="仿宋"/>
          <w:b w:val="0"/>
          <w:bCs w:val="0"/>
          <w:kern w:val="0"/>
          <w:sz w:val="24"/>
          <w:szCs w:val="24"/>
          <w:lang w:val="zh-CN" w:eastAsia="zh-CN"/>
        </w:rPr>
        <w:t>）总结复盘：实操结束后，各小组汇报操作过程、遇到的问题及解决方法，教师针对共性问题进行集中讲解，结合理论知识梳理实操逻辑，确保学生“懂原理、会操作、能规范”。</w:t>
      </w:r>
    </w:p>
    <w:p w14:paraId="6B212C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lang w:val="zh-CN" w:eastAsia="zh-CN"/>
        </w:rPr>
        <w:t>项目驱动教学法</w:t>
      </w:r>
    </w:p>
    <w:p w14:paraId="5E3F7B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以汽车维修岗位实际工作任务为导向，将课程内容拆解为若干项目模块，让学生在完成项目的过程中掌握专业技能。例如，围绕“汽车常规保养”“发动机异响故障诊断”“汽车空调不制冷维修”等典型岗位任务设计项目，明确项目目标（如30分钟内完成汽车换油保养、准确排查发动机异响原因）、操作标准（符合汽车维修行业规范）及考核要求（技能操作占比60%、流程规范性占比30%、团队协作占比10%）。</w:t>
      </w:r>
    </w:p>
    <w:p w14:paraId="5A0AC0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教学中，学生以项目小组为单位，自主制定实施计划（如分工负责工具准备、部件检测、记录数据），协作完成任务全流程（如从客户报修记录、故障初步判断，到部件检测、维修操作，再到维修后检验）。教师仅作为引导者，提供技术支持（如提示故障排查方向）和资源保障（如提供维修手册、检测设备），培养学生的自主学习能力、问题解决能力和团队协作能力，实现“完成项目即掌握技能”。</w:t>
      </w:r>
    </w:p>
    <w:p w14:paraId="2C68FD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lang w:val="zh-CN" w:eastAsia="zh-CN"/>
        </w:rPr>
        <w:t>岗课赛证融合教学法</w:t>
      </w:r>
    </w:p>
    <w:p w14:paraId="766276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紧扣汽车维修行业岗位需求、技能竞赛标准及职业资格证书要求，构建“岗、课、赛、证”深度融合的教学模式，提升学生就业竞争力。</w:t>
      </w:r>
    </w:p>
    <w:p w14:paraId="73BCA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lang w:val="zh-CN" w:eastAsia="zh-CN"/>
        </w:rPr>
        <w:t>）岗位对接：参照汽车维修工、汽车维修电工等岗位职业标准，将岗位核心技能（如汽车故障诊断、汽车电路检修、汽车车身修复）融入课程教学，设置“岗位模拟实训”环节，还原4S店、维修厂真实工作场景（如模拟客户接待、维修工单填写、维修后客户回访），让学生提前适应岗位工作流程；</w:t>
      </w:r>
    </w:p>
    <w:p w14:paraId="19F47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lang w:val="zh-CN" w:eastAsia="zh-CN"/>
        </w:rPr>
        <w:t>）赛事融入：将全国职业院校技能大赛、省级汽车维修技能竞赛的竞赛内容（如汽车发动机拆装与调试、汽车电气系统故障诊断）转化为教学案例，作为实训课的拓展任务。通过竞赛式训练（如设定竞赛时间、模拟竞赛评分标准），以赛促学、以赛促练，提升学生的技能熟练度、应变能力和竞技水平；</w:t>
      </w:r>
    </w:p>
    <w:p w14:paraId="3E46CA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lang w:val="zh-CN" w:eastAsia="zh-CN"/>
        </w:rPr>
        <w:t>）证书衔接：围绕汽车维修工（中级）、低压电工证等职业资格证书或技能等级证书的考核要求，优化教学内容，增设考证专项实训模块（如证书理论冲刺、实操模拟考核）。邀请证书考核专家进校园开展专题培训，讲解考核重点与答题技巧，确保学生毕业前既能掌握专业核心技能，又能获取岗位准入所需证书，实现“持证上岗”。</w:t>
      </w:r>
    </w:p>
    <w:p w14:paraId="78D081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4.</w:t>
      </w:r>
      <w:r>
        <w:rPr>
          <w:rFonts w:hint="eastAsia" w:ascii="仿宋" w:hAnsi="仿宋" w:eastAsia="仿宋" w:cs="仿宋"/>
          <w:b w:val="0"/>
          <w:bCs w:val="0"/>
          <w:kern w:val="0"/>
          <w:sz w:val="24"/>
          <w:szCs w:val="24"/>
          <w:lang w:val="zh-CN" w:eastAsia="zh-CN"/>
        </w:rPr>
        <w:t>案例教学法</w:t>
      </w:r>
    </w:p>
    <w:p w14:paraId="5EA41B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收集汽车维修行业典型故障案例（如发动机无法启动、汽车转向沉重、汽车仪表盘故障灯常亮等），将案例转化为具象化的教学素材，缩短课堂与岗位的距离。</w:t>
      </w:r>
    </w:p>
    <w:p w14:paraId="01BA9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教学实施时，先呈现案例背景（如故障车辆型号、行驶里程、故障现象描述），引导学生结合理论知识（如发动机燃油系统、转向系统结构原理）分析可能的故障原因，分组讨论并制定故障诊断思路（如先检测电路、再排查机械部件）；随后，通过实车模拟故障或借助汽车故障诊断仪读取数据流，验证诊断方案的可行性，让学生在实践中完善诊断逻辑；同时，引入企业真实维修案例视频、维修工单、故障分析报告等资料，让学生了解企业实际维修流程（如故障记录、维修方案审批、维修质量检验）和行业标准，培养学生的故障诊断思维和实战能力。</w:t>
      </w:r>
    </w:p>
    <w:p w14:paraId="7AA7E3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5.</w:t>
      </w:r>
      <w:r>
        <w:rPr>
          <w:rFonts w:hint="eastAsia" w:ascii="仿宋" w:hAnsi="仿宋" w:eastAsia="仿宋" w:cs="仿宋"/>
          <w:b w:val="0"/>
          <w:bCs w:val="0"/>
          <w:kern w:val="0"/>
          <w:sz w:val="24"/>
          <w:szCs w:val="24"/>
          <w:lang w:val="zh-CN" w:eastAsia="zh-CN"/>
        </w:rPr>
        <w:t>信息化辅助教学法</w:t>
      </w:r>
    </w:p>
    <w:p w14:paraId="194352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利用信息化工具突破教学局限，提升教学效率与趣味性，适应中职学生形象思维为主的学习特点。</w:t>
      </w:r>
    </w:p>
    <w:p w14:paraId="26BE1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lang w:val="zh-CN" w:eastAsia="zh-CN"/>
        </w:rPr>
        <w:t>）虚拟仿真教学：借助汽车虚拟实训平台（如汽车发动机虚拟拆装系统、汽车电气故障诊断仿真软件），模拟高危、复杂或设备稀缺的实训项目（如汽车高压电路检修、变速箱拆装）。学生在虚拟环境中反复练习，既能降低实训安全风险（如避免高压触电、部件损坏），又能突破实训设备数量限制，确保每位学生都有充足的练习机会；</w:t>
      </w:r>
    </w:p>
    <w:p w14:paraId="4DE47C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lang w:val="zh-CN" w:eastAsia="zh-CN"/>
        </w:rPr>
        <w:t>）碎片化资源学习：将核心知识点（如汽车离合器工作原理、汽车ABS系统作用）制作成微课、动画视频、知识点图谱等碎片化学习资源，上传至在线教学平台（如学习通、职教云）。学生可利用课前、课后碎片化时间自主学习，弥补课堂学习漏洞，强化知识记忆；</w:t>
      </w:r>
    </w:p>
    <w:p w14:paraId="621C9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lang w:val="zh-CN" w:eastAsia="zh-CN"/>
        </w:rPr>
        <w:t>）在线互动教学：通过在线教学平台发布作业（如故障诊断方案设计、实操视频录制）、开展主题讨论（如“汽车维修行业未来发展趋势”）、进行在线测试（如理论知识quizzes、实操流程判断）。教师实时查看学生学习数据（如作业完成率、测试正确率），掌握学生学习薄弱点，开展精准辅导，实现“因材施教”；</w:t>
      </w:r>
    </w:p>
    <w:p w14:paraId="109C43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4</w:t>
      </w:r>
      <w:r>
        <w:rPr>
          <w:rFonts w:hint="eastAsia" w:ascii="仿宋" w:hAnsi="仿宋" w:eastAsia="仿宋" w:cs="仿宋"/>
          <w:b w:val="0"/>
          <w:bCs w:val="0"/>
          <w:kern w:val="0"/>
          <w:sz w:val="24"/>
          <w:szCs w:val="24"/>
          <w:lang w:val="zh-CN" w:eastAsia="zh-CN"/>
        </w:rPr>
        <w:t>）AR/VR技术应用：引入AR（增强现实）、VR（虚拟现实）技术，学生通过穿戴设备可直观观察汽车内部结构（如发动机气缸排列、汽车底盘部件连接方式），甚至能“拆解”虚拟部件，深入了解部件工作原理，增强空间认知能力，让抽象的知识变得具象化、生动化。</w:t>
      </w:r>
    </w:p>
    <w:p w14:paraId="3FF9E2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en-US" w:eastAsia="zh-CN"/>
        </w:rPr>
        <w:t>5.</w:t>
      </w:r>
      <w:r>
        <w:rPr>
          <w:rFonts w:hint="eastAsia" w:ascii="仿宋" w:hAnsi="仿宋" w:eastAsia="仿宋" w:cs="仿宋"/>
          <w:b w:val="0"/>
          <w:bCs w:val="0"/>
          <w:kern w:val="0"/>
          <w:sz w:val="24"/>
          <w:szCs w:val="24"/>
          <w:lang w:val="zh-CN" w:eastAsia="zh-CN"/>
        </w:rPr>
        <w:t>企业沉浸式教学法</w:t>
      </w:r>
    </w:p>
    <w:p w14:paraId="53260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深化校企合作，搭建“学校-企业”协同育人平台，让学生在真实企业环境中提升职业技能与素养，实现从“学生”到“职业人”的过渡。</w:t>
      </w:r>
    </w:p>
    <w:p w14:paraId="1E54A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1</w:t>
      </w:r>
      <w:r>
        <w:rPr>
          <w:rFonts w:hint="eastAsia" w:ascii="仿宋" w:hAnsi="仿宋" w:eastAsia="仿宋" w:cs="仿宋"/>
          <w:b w:val="0"/>
          <w:bCs w:val="0"/>
          <w:kern w:val="0"/>
          <w:sz w:val="24"/>
          <w:szCs w:val="24"/>
          <w:lang w:val="zh-CN" w:eastAsia="zh-CN"/>
        </w:rPr>
        <w:t>）企业见习：针对低年级学生，每学期安排1-2周企业见习，组织学生进入合作的汽车4S店、汽车维修厂、汽车零部件生产企业，在企业导师带领下观摩一线工作（如汽车保养操作、故障维修流程、零部件检测），了解企业管理制度、企业文化及岗位需求（如汽车维修工的技能要求、职业素养），帮助学生建立职业认知，明确学习目标；</w:t>
      </w:r>
    </w:p>
    <w:p w14:paraId="6E99C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2</w:t>
      </w:r>
      <w:r>
        <w:rPr>
          <w:rFonts w:hint="eastAsia" w:ascii="仿宋" w:hAnsi="仿宋" w:eastAsia="仿宋" w:cs="仿宋"/>
          <w:b w:val="0"/>
          <w:bCs w:val="0"/>
          <w:kern w:val="0"/>
          <w:sz w:val="24"/>
          <w:szCs w:val="24"/>
          <w:lang w:val="zh-CN" w:eastAsia="zh-CN"/>
        </w:rPr>
        <w:t>）</w:t>
      </w:r>
      <w:r>
        <w:rPr>
          <w:rFonts w:hint="eastAsia" w:ascii="仿宋" w:hAnsi="仿宋" w:cs="仿宋"/>
          <w:b w:val="0"/>
          <w:bCs w:val="0"/>
          <w:kern w:val="0"/>
          <w:sz w:val="24"/>
          <w:szCs w:val="24"/>
          <w:lang w:val="zh-CN" w:eastAsia="zh-CN"/>
        </w:rPr>
        <w:t>岗位实习</w:t>
      </w:r>
      <w:r>
        <w:rPr>
          <w:rFonts w:hint="eastAsia" w:ascii="仿宋" w:hAnsi="仿宋" w:eastAsia="仿宋" w:cs="仿宋"/>
          <w:b w:val="0"/>
          <w:bCs w:val="0"/>
          <w:kern w:val="0"/>
          <w:sz w:val="24"/>
          <w:szCs w:val="24"/>
          <w:lang w:val="zh-CN" w:eastAsia="zh-CN"/>
        </w:rPr>
        <w:t>：针对高年级学生，安排3个月</w:t>
      </w:r>
      <w:r>
        <w:rPr>
          <w:rFonts w:hint="eastAsia" w:ascii="仿宋" w:hAnsi="仿宋" w:cs="仿宋"/>
          <w:b w:val="0"/>
          <w:bCs w:val="0"/>
          <w:kern w:val="0"/>
          <w:sz w:val="24"/>
          <w:szCs w:val="24"/>
          <w:lang w:val="zh-CN" w:eastAsia="zh-CN"/>
        </w:rPr>
        <w:t>岗位实习</w:t>
      </w:r>
      <w:r>
        <w:rPr>
          <w:rFonts w:hint="eastAsia" w:ascii="仿宋" w:hAnsi="仿宋" w:eastAsia="仿宋" w:cs="仿宋"/>
          <w:b w:val="0"/>
          <w:bCs w:val="0"/>
          <w:kern w:val="0"/>
          <w:sz w:val="24"/>
          <w:szCs w:val="24"/>
          <w:lang w:val="zh-CN" w:eastAsia="zh-CN"/>
        </w:rPr>
        <w:t>，学生以“准员工”身份进入企业岗位，在企业导师与学校教师的双重指导下，参与实际工作任务（如汽车日常保养、简单故障维修、客户咨询解答）。实习过程中，学生需遵守企业工作时间与规章制度，学习企业的质量管理标准（如维修质量检验流程）、安全生产规范（如设备安全操作要求），将课堂所学技能应用于实践，同时提升沟通能力、责任意识等职业素养；</w:t>
      </w:r>
    </w:p>
    <w:p w14:paraId="5C1E70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w:t>
      </w: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lang w:val="zh-CN" w:eastAsia="zh-CN"/>
        </w:rPr>
        <w:t>）企业专家进校园：邀请合作企业的技术骨干、行业专家进校园，开展专题讲座（如“汽车新能源技术发展现状”“汽车维修常见故障解决技巧”）、技能培训（如“汽车诊断仪高级操作”“汽车车身修复技术”），分享行业最新技术动态与实战经验，拓宽学生视野，让学生接触到行业前沿知识与技能，提升就业适应性。​</w:t>
      </w:r>
    </w:p>
    <w:p w14:paraId="2E9F8738">
      <w:pPr>
        <w:pStyle w:val="5"/>
        <w:bidi w:val="0"/>
        <w:rPr>
          <w:rFonts w:hint="eastAsia"/>
          <w:lang w:val="zh-CN" w:eastAsia="zh-CN"/>
        </w:rPr>
      </w:pPr>
      <w:bookmarkStart w:id="46" w:name="_Toc26417"/>
      <w:r>
        <w:rPr>
          <w:rFonts w:hint="eastAsia"/>
          <w:lang w:val="zh-CN" w:eastAsia="zh-CN"/>
        </w:rPr>
        <w:t>（五）</w:t>
      </w:r>
      <w:r>
        <w:rPr>
          <w:rFonts w:hint="eastAsia"/>
          <w:lang w:val="en-US" w:eastAsia="zh-CN"/>
        </w:rPr>
        <w:t>学习</w:t>
      </w:r>
      <w:r>
        <w:rPr>
          <w:rFonts w:hint="eastAsia"/>
          <w:lang w:val="zh-CN" w:eastAsia="zh-CN"/>
        </w:rPr>
        <w:t>评价</w:t>
      </w:r>
      <w:bookmarkEnd w:id="46"/>
    </w:p>
    <w:p w14:paraId="7E3F9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科学的教学质量评价体系是检验人才培养方案效果和修订人才培养方案的有效途径。本专业采取如下措施以保证教学评价的运行：</w:t>
      </w:r>
    </w:p>
    <w:p w14:paraId="1280F3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1.建立企业与学校共同参与的教学质量评价运行机制；</w:t>
      </w:r>
    </w:p>
    <w:p w14:paraId="5B782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2.建立学生自评、互评和教师评价、企业评价、社会评价项结合的综合评价体系；</w:t>
      </w:r>
    </w:p>
    <w:p w14:paraId="12BAB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3.完善企业对毕业生满意度调查、学生和家长对学校的满意度调查运行机制；</w:t>
      </w:r>
    </w:p>
    <w:p w14:paraId="5DE7E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4.专家指导委员会负责根据企业、家长、毕业生的耗资两评价结果，对人才方案进行整改与完善。</w:t>
      </w:r>
    </w:p>
    <w:p w14:paraId="517B78C4">
      <w:pPr>
        <w:pStyle w:val="5"/>
        <w:bidi w:val="0"/>
        <w:rPr>
          <w:rFonts w:hint="eastAsia"/>
          <w:lang w:val="zh-CN" w:eastAsia="zh-CN"/>
        </w:rPr>
      </w:pPr>
      <w:bookmarkStart w:id="47" w:name="_Toc17692"/>
      <w:r>
        <w:rPr>
          <w:rFonts w:hint="eastAsia"/>
          <w:lang w:val="zh-CN" w:eastAsia="zh-CN"/>
        </w:rPr>
        <w:t>（六）质量管理</w:t>
      </w:r>
      <w:bookmarkEnd w:id="47"/>
    </w:p>
    <w:p w14:paraId="1F90F8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教学质量监控系统由校、系部两级教学监督、</w:t>
      </w:r>
      <w:r>
        <w:rPr>
          <w:rFonts w:hint="eastAsia" w:ascii="仿宋" w:hAnsi="仿宋" w:eastAsia="仿宋" w:cs="仿宋"/>
          <w:b w:val="0"/>
          <w:bCs w:val="0"/>
          <w:kern w:val="0"/>
          <w:sz w:val="24"/>
          <w:szCs w:val="24"/>
          <w:lang w:val="en-US" w:eastAsia="zh-CN"/>
        </w:rPr>
        <w:t>教学督导（推门听课）、</w:t>
      </w:r>
      <w:r>
        <w:rPr>
          <w:rFonts w:hint="eastAsia" w:ascii="仿宋" w:hAnsi="仿宋" w:eastAsia="仿宋" w:cs="仿宋"/>
          <w:b w:val="0"/>
          <w:bCs w:val="0"/>
          <w:kern w:val="0"/>
          <w:sz w:val="24"/>
          <w:szCs w:val="24"/>
          <w:lang w:val="zh-CN" w:eastAsia="zh-CN"/>
        </w:rPr>
        <w:t>学生评价、教学检查</w:t>
      </w:r>
      <w:r>
        <w:rPr>
          <w:rFonts w:hint="eastAsia" w:ascii="仿宋" w:hAnsi="仿宋" w:eastAsia="仿宋" w:cs="仿宋"/>
          <w:b w:val="0"/>
          <w:bCs w:val="0"/>
          <w:kern w:val="0"/>
          <w:sz w:val="24"/>
          <w:szCs w:val="24"/>
          <w:lang w:val="en-US" w:eastAsia="zh-CN"/>
        </w:rPr>
        <w:t>等</w:t>
      </w:r>
      <w:r>
        <w:rPr>
          <w:rFonts w:hint="eastAsia" w:ascii="仿宋" w:hAnsi="仿宋" w:eastAsia="仿宋" w:cs="仿宋"/>
          <w:b w:val="0"/>
          <w:bCs w:val="0"/>
          <w:kern w:val="0"/>
          <w:sz w:val="24"/>
          <w:szCs w:val="24"/>
          <w:lang w:val="zh-CN" w:eastAsia="zh-CN"/>
        </w:rPr>
        <w:t>组成。</w:t>
      </w:r>
    </w:p>
    <w:p w14:paraId="6C0DA6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1.校、系两级教学督导</w:t>
      </w:r>
    </w:p>
    <w:p w14:paraId="6C8855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成立校系两级教学指导委员会，校级教学指导委员会是学校教学工作方面的咨询机构；系级教学指导委员会负责对教学过程实施中影响教学质量的各个环节进行监督、评价，直接对分管副校长负责，并接受校级教学指导委员会的业务指导。教学指导委员会成员一般有教学经验丰富、学术水平高、责任心强的高级职称教师组成，对学校重大教学工作实行监督、检查、评价、审议、指导。</w:t>
      </w:r>
    </w:p>
    <w:p w14:paraId="60BCA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zh-CN" w:eastAsia="zh-CN"/>
        </w:rPr>
        <w:t>2.</w:t>
      </w:r>
      <w:r>
        <w:rPr>
          <w:rFonts w:hint="eastAsia" w:ascii="仿宋" w:hAnsi="仿宋" w:eastAsia="仿宋" w:cs="仿宋"/>
          <w:b w:val="0"/>
          <w:bCs w:val="0"/>
          <w:kern w:val="0"/>
          <w:sz w:val="24"/>
          <w:szCs w:val="24"/>
          <w:lang w:val="en-US" w:eastAsia="zh-CN"/>
        </w:rPr>
        <w:t>教学督导（推门听课）</w:t>
      </w:r>
    </w:p>
    <w:p w14:paraId="343650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学校</w:t>
      </w:r>
      <w:r>
        <w:rPr>
          <w:rFonts w:hint="eastAsia" w:ascii="仿宋" w:hAnsi="仿宋" w:eastAsia="仿宋" w:cs="仿宋"/>
          <w:b w:val="0"/>
          <w:bCs w:val="0"/>
          <w:kern w:val="0"/>
          <w:sz w:val="24"/>
          <w:szCs w:val="24"/>
          <w:lang w:val="en-US" w:eastAsia="zh-CN"/>
        </w:rPr>
        <w:t>成立督导室，组织行政人员</w:t>
      </w:r>
      <w:r>
        <w:rPr>
          <w:rFonts w:hint="eastAsia" w:ascii="仿宋" w:hAnsi="仿宋" w:eastAsia="仿宋" w:cs="仿宋"/>
          <w:b w:val="0"/>
          <w:bCs w:val="0"/>
          <w:kern w:val="0"/>
          <w:sz w:val="24"/>
          <w:szCs w:val="24"/>
          <w:lang w:val="zh-CN" w:eastAsia="zh-CN"/>
        </w:rPr>
        <w:t>深入教学</w:t>
      </w:r>
      <w:r>
        <w:rPr>
          <w:rFonts w:hint="eastAsia" w:ascii="仿宋" w:hAnsi="仿宋" w:eastAsia="仿宋" w:cs="仿宋"/>
          <w:b w:val="0"/>
          <w:bCs w:val="0"/>
          <w:kern w:val="0"/>
          <w:sz w:val="24"/>
          <w:szCs w:val="24"/>
          <w:lang w:val="en-US" w:eastAsia="zh-CN"/>
        </w:rPr>
        <w:t>督导</w:t>
      </w:r>
      <w:r>
        <w:rPr>
          <w:rFonts w:hint="eastAsia" w:ascii="仿宋" w:hAnsi="仿宋" w:eastAsia="仿宋" w:cs="仿宋"/>
          <w:b w:val="0"/>
          <w:bCs w:val="0"/>
          <w:kern w:val="0"/>
          <w:sz w:val="24"/>
          <w:szCs w:val="24"/>
          <w:lang w:val="zh-CN" w:eastAsia="zh-CN"/>
        </w:rPr>
        <w:t>第一线，及时了解</w:t>
      </w:r>
      <w:r>
        <w:rPr>
          <w:rFonts w:hint="eastAsia" w:ascii="仿宋" w:hAnsi="仿宋" w:eastAsia="仿宋" w:cs="仿宋"/>
          <w:b w:val="0"/>
          <w:bCs w:val="0"/>
          <w:kern w:val="0"/>
          <w:sz w:val="24"/>
          <w:szCs w:val="24"/>
          <w:lang w:val="en-US" w:eastAsia="zh-CN"/>
        </w:rPr>
        <w:t>教师</w:t>
      </w:r>
      <w:r>
        <w:rPr>
          <w:rFonts w:hint="eastAsia" w:ascii="仿宋" w:hAnsi="仿宋" w:eastAsia="仿宋" w:cs="仿宋"/>
          <w:b w:val="0"/>
          <w:bCs w:val="0"/>
          <w:kern w:val="0"/>
          <w:sz w:val="24"/>
          <w:szCs w:val="24"/>
          <w:lang w:val="zh-CN" w:eastAsia="zh-CN"/>
        </w:rPr>
        <w:t>教学情况，倾听师生意见，发现并解决教学存在的问题，避免教学一线与管理层的脱节，保证了教学管理工作的针对性和有效性。</w:t>
      </w:r>
    </w:p>
    <w:p w14:paraId="3B91CE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3.学生评价</w:t>
      </w:r>
    </w:p>
    <w:p w14:paraId="0182B1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学生在教学活动中处于主体地位，让学生参与管理及制度建设，发现并反映教学过程中的某些问题是快速解决教学问题、树立“以学生为中心”教学理念的重要手段，对于不断提高学校的教学质量具有积极的意义。学校规定，以专业为单位，选取部分学生、课代表和学生干部，填写认可教师评分表，给学生以畅通的渠道反映本专业教学管理、办学条件和教学质量汇总存在的问题并对教学提出意见和建议，使教导处和各专业管理更加贴进学生。</w:t>
      </w:r>
    </w:p>
    <w:p w14:paraId="5F107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4.</w:t>
      </w:r>
      <w:r>
        <w:rPr>
          <w:rFonts w:hint="eastAsia" w:ascii="仿宋" w:hAnsi="仿宋" w:eastAsia="仿宋" w:cs="仿宋"/>
          <w:b w:val="0"/>
          <w:bCs w:val="0"/>
          <w:kern w:val="0"/>
          <w:sz w:val="24"/>
          <w:szCs w:val="24"/>
          <w:lang w:val="en-US" w:eastAsia="zh-CN"/>
        </w:rPr>
        <w:t>教学检查</w:t>
      </w:r>
    </w:p>
    <w:p w14:paraId="1A703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教学检查是常规教学的重要方面，是规范教学秩序的一项基础性工作，也是强化质量意识、推进教学改革的重要措施之一。从</w:t>
      </w:r>
      <w:r>
        <w:rPr>
          <w:rFonts w:hint="eastAsia" w:ascii="仿宋" w:hAnsi="仿宋" w:eastAsia="仿宋" w:cs="仿宋"/>
          <w:b w:val="0"/>
          <w:bCs w:val="0"/>
          <w:kern w:val="0"/>
          <w:sz w:val="24"/>
          <w:szCs w:val="24"/>
          <w:lang w:val="en-US" w:eastAsia="zh-CN"/>
        </w:rPr>
        <w:t>学</w:t>
      </w:r>
      <w:r>
        <w:rPr>
          <w:rFonts w:hint="eastAsia" w:ascii="仿宋" w:hAnsi="仿宋" w:eastAsia="仿宋" w:cs="仿宋"/>
          <w:b w:val="0"/>
          <w:bCs w:val="0"/>
          <w:kern w:val="0"/>
          <w:sz w:val="24"/>
          <w:szCs w:val="24"/>
          <w:lang w:val="zh-CN" w:eastAsia="zh-CN"/>
        </w:rPr>
        <w:t>期初到期末不少于</w:t>
      </w:r>
      <w:r>
        <w:rPr>
          <w:rFonts w:hint="eastAsia" w:ascii="仿宋" w:hAnsi="仿宋" w:eastAsia="仿宋" w:cs="仿宋"/>
          <w:b w:val="0"/>
          <w:bCs w:val="0"/>
          <w:kern w:val="0"/>
          <w:sz w:val="24"/>
          <w:szCs w:val="24"/>
          <w:lang w:val="en-US" w:eastAsia="zh-CN"/>
        </w:rPr>
        <w:t>3</w:t>
      </w:r>
      <w:r>
        <w:rPr>
          <w:rFonts w:hint="eastAsia" w:ascii="仿宋" w:hAnsi="仿宋" w:eastAsia="仿宋" w:cs="仿宋"/>
          <w:b w:val="0"/>
          <w:bCs w:val="0"/>
          <w:kern w:val="0"/>
          <w:sz w:val="24"/>
          <w:szCs w:val="24"/>
          <w:lang w:val="zh-CN" w:eastAsia="zh-CN"/>
        </w:rPr>
        <w:t>次集中教学检查，教学情况的检查工作贯穿始终，发现问题并及时解决问题，注意归纳分析和总结经验，以指导工作，不断提高管理者在日常教学检查中出现的预见问题、解决问题的能力。</w:t>
      </w:r>
    </w:p>
    <w:p w14:paraId="50F770E7">
      <w:pPr>
        <w:pStyle w:val="2"/>
        <w:bidi w:val="0"/>
        <w:rPr>
          <w:rFonts w:hint="eastAsia"/>
          <w:lang w:val="zh-CN" w:eastAsia="zh-CN"/>
        </w:rPr>
      </w:pPr>
      <w:bookmarkStart w:id="48" w:name="_Toc13349"/>
      <w:r>
        <w:rPr>
          <w:rFonts w:hint="eastAsia"/>
          <w:lang w:val="zh-CN" w:eastAsia="zh-CN"/>
        </w:rPr>
        <w:t>九、毕业要求</w:t>
      </w:r>
      <w:bookmarkEnd w:id="48"/>
    </w:p>
    <w:p w14:paraId="43786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毕业需修满的总学分（</w:t>
      </w:r>
      <w:r>
        <w:rPr>
          <w:rFonts w:hint="eastAsia" w:ascii="仿宋" w:hAnsi="仿宋" w:cs="仿宋"/>
          <w:b w:val="0"/>
          <w:bCs w:val="0"/>
          <w:kern w:val="0"/>
          <w:sz w:val="24"/>
          <w:szCs w:val="24"/>
          <w:lang w:val="en-US" w:eastAsia="zh-CN"/>
        </w:rPr>
        <w:t>264</w:t>
      </w:r>
      <w:r>
        <w:rPr>
          <w:rFonts w:hint="eastAsia" w:ascii="仿宋" w:hAnsi="仿宋" w:eastAsia="仿宋" w:cs="仿宋"/>
          <w:b w:val="0"/>
          <w:bCs w:val="0"/>
          <w:kern w:val="0"/>
          <w:sz w:val="24"/>
          <w:szCs w:val="24"/>
          <w:lang w:val="zh-CN" w:eastAsia="zh-CN"/>
        </w:rPr>
        <w:t>学分），毕业生需同时满足：</w:t>
      </w:r>
    </w:p>
    <w:p w14:paraId="40DF52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cs="仿宋"/>
          <w:b w:val="0"/>
          <w:bCs w:val="0"/>
          <w:kern w:val="0"/>
          <w:sz w:val="24"/>
          <w:szCs w:val="24"/>
          <w:lang w:val="en-US" w:eastAsia="zh-CN"/>
        </w:rPr>
        <w:t>1.</w:t>
      </w:r>
      <w:r>
        <w:rPr>
          <w:rFonts w:hint="eastAsia" w:ascii="仿宋" w:hAnsi="仿宋" w:eastAsia="仿宋" w:cs="仿宋"/>
          <w:b w:val="0"/>
          <w:bCs w:val="0"/>
          <w:kern w:val="0"/>
          <w:sz w:val="24"/>
          <w:szCs w:val="24"/>
          <w:lang w:val="zh-CN" w:eastAsia="zh-CN"/>
        </w:rPr>
        <w:t>思想品质和职业道德合格；</w:t>
      </w:r>
    </w:p>
    <w:p w14:paraId="2A863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cs="仿宋"/>
          <w:b w:val="0"/>
          <w:bCs w:val="0"/>
          <w:kern w:val="0"/>
          <w:sz w:val="24"/>
          <w:szCs w:val="24"/>
          <w:lang w:val="en-US" w:eastAsia="zh-CN"/>
        </w:rPr>
        <w:t>2.</w:t>
      </w:r>
      <w:r>
        <w:rPr>
          <w:rFonts w:hint="eastAsia" w:ascii="仿宋" w:hAnsi="仿宋" w:eastAsia="仿宋" w:cs="仿宋"/>
          <w:b w:val="0"/>
          <w:bCs w:val="0"/>
          <w:kern w:val="0"/>
          <w:sz w:val="24"/>
          <w:szCs w:val="24"/>
          <w:lang w:val="zh-CN" w:eastAsia="zh-CN"/>
        </w:rPr>
        <w:t>修满</w:t>
      </w:r>
      <w:r>
        <w:rPr>
          <w:rFonts w:hint="eastAsia" w:ascii="仿宋" w:hAnsi="仿宋" w:cs="仿宋"/>
          <w:b w:val="0"/>
          <w:bCs w:val="0"/>
          <w:kern w:val="0"/>
          <w:sz w:val="24"/>
          <w:szCs w:val="24"/>
          <w:lang w:val="en-US" w:eastAsia="zh-CN"/>
        </w:rPr>
        <w:t>264</w:t>
      </w:r>
      <w:r>
        <w:rPr>
          <w:rFonts w:hint="eastAsia" w:ascii="仿宋" w:hAnsi="仿宋" w:eastAsia="仿宋" w:cs="仿宋"/>
          <w:b w:val="0"/>
          <w:bCs w:val="0"/>
          <w:kern w:val="0"/>
          <w:sz w:val="24"/>
          <w:szCs w:val="24"/>
          <w:lang w:val="zh-CN" w:eastAsia="zh-CN"/>
        </w:rPr>
        <w:t>学分，所有课程成绩合格；</w:t>
      </w:r>
    </w:p>
    <w:p w14:paraId="439CE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cs="仿宋"/>
          <w:b w:val="0"/>
          <w:bCs w:val="0"/>
          <w:kern w:val="0"/>
          <w:sz w:val="24"/>
          <w:szCs w:val="24"/>
          <w:lang w:val="en-US" w:eastAsia="zh-CN"/>
        </w:rPr>
        <w:t>3.</w:t>
      </w:r>
      <w:r>
        <w:rPr>
          <w:rFonts w:hint="eastAsia" w:ascii="仿宋" w:hAnsi="仿宋" w:eastAsia="仿宋" w:cs="仿宋"/>
          <w:b w:val="0"/>
          <w:bCs w:val="0"/>
          <w:kern w:val="0"/>
          <w:sz w:val="24"/>
          <w:szCs w:val="24"/>
          <w:lang w:val="zh-CN" w:eastAsia="zh-CN"/>
        </w:rPr>
        <w:t>完成</w:t>
      </w:r>
      <w:r>
        <w:rPr>
          <w:rFonts w:hint="eastAsia" w:ascii="仿宋" w:hAnsi="仿宋" w:cs="仿宋"/>
          <w:b w:val="0"/>
          <w:bCs w:val="0"/>
          <w:kern w:val="0"/>
          <w:sz w:val="24"/>
          <w:szCs w:val="24"/>
          <w:lang w:val="en-US" w:eastAsia="zh-CN"/>
        </w:rPr>
        <w:t>12周岗位</w:t>
      </w:r>
      <w:r>
        <w:rPr>
          <w:rFonts w:hint="eastAsia" w:ascii="仿宋" w:hAnsi="仿宋" w:eastAsia="仿宋" w:cs="仿宋"/>
          <w:b w:val="0"/>
          <w:bCs w:val="0"/>
          <w:kern w:val="0"/>
          <w:sz w:val="24"/>
          <w:szCs w:val="24"/>
          <w:lang w:val="zh-CN" w:eastAsia="zh-CN"/>
        </w:rPr>
        <w:t>实习，实习鉴定合格；</w:t>
      </w:r>
    </w:p>
    <w:p w14:paraId="0A834F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cs="仿宋"/>
          <w:b w:val="0"/>
          <w:bCs w:val="0"/>
          <w:kern w:val="0"/>
          <w:sz w:val="24"/>
          <w:szCs w:val="24"/>
          <w:lang w:val="en-US" w:eastAsia="zh-CN"/>
        </w:rPr>
        <w:t>4.</w:t>
      </w:r>
      <w:r>
        <w:rPr>
          <w:rFonts w:hint="eastAsia" w:ascii="仿宋" w:hAnsi="仿宋" w:eastAsia="仿宋" w:cs="仿宋"/>
          <w:b w:val="0"/>
          <w:bCs w:val="0"/>
          <w:kern w:val="0"/>
          <w:sz w:val="24"/>
          <w:szCs w:val="24"/>
          <w:lang w:val="zh-CN" w:eastAsia="zh-CN"/>
        </w:rPr>
        <w:t>取得汽车维修工（中级）资格证书</w:t>
      </w:r>
      <w:r>
        <w:rPr>
          <w:rFonts w:hint="eastAsia" w:ascii="仿宋" w:hAnsi="仿宋" w:cs="仿宋"/>
          <w:b w:val="0"/>
          <w:bCs w:val="0"/>
          <w:kern w:val="0"/>
          <w:sz w:val="24"/>
          <w:szCs w:val="24"/>
          <w:lang w:val="zh-CN" w:eastAsia="zh-CN"/>
        </w:rPr>
        <w:t>。</w:t>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3DF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38A3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6C223">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6C223">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59F6"/>
    <w:rsid w:val="0250441F"/>
    <w:rsid w:val="02866093"/>
    <w:rsid w:val="02BC1AB4"/>
    <w:rsid w:val="02DA018C"/>
    <w:rsid w:val="034B2E38"/>
    <w:rsid w:val="03960557"/>
    <w:rsid w:val="03EC63C9"/>
    <w:rsid w:val="03FA2E3A"/>
    <w:rsid w:val="041D47D5"/>
    <w:rsid w:val="052971A9"/>
    <w:rsid w:val="05C649F8"/>
    <w:rsid w:val="05F6352F"/>
    <w:rsid w:val="06D01FD2"/>
    <w:rsid w:val="07697D31"/>
    <w:rsid w:val="083E11BD"/>
    <w:rsid w:val="08793FA4"/>
    <w:rsid w:val="09320D22"/>
    <w:rsid w:val="093C56FD"/>
    <w:rsid w:val="09B554AF"/>
    <w:rsid w:val="09F20FD3"/>
    <w:rsid w:val="0B261650"/>
    <w:rsid w:val="0BDC7919"/>
    <w:rsid w:val="0C8348EC"/>
    <w:rsid w:val="0D240982"/>
    <w:rsid w:val="0E576B35"/>
    <w:rsid w:val="0E67321C"/>
    <w:rsid w:val="0EB977F0"/>
    <w:rsid w:val="0F025C80"/>
    <w:rsid w:val="106043C7"/>
    <w:rsid w:val="1125116C"/>
    <w:rsid w:val="114C54EF"/>
    <w:rsid w:val="11716160"/>
    <w:rsid w:val="11BB562D"/>
    <w:rsid w:val="11D5049D"/>
    <w:rsid w:val="126E269F"/>
    <w:rsid w:val="1336140F"/>
    <w:rsid w:val="138C54D3"/>
    <w:rsid w:val="147321EF"/>
    <w:rsid w:val="15C40F54"/>
    <w:rsid w:val="178A1D29"/>
    <w:rsid w:val="17E70F2A"/>
    <w:rsid w:val="186B1B5B"/>
    <w:rsid w:val="19E03E83"/>
    <w:rsid w:val="1A0A520F"/>
    <w:rsid w:val="1A907657"/>
    <w:rsid w:val="1B4F7512"/>
    <w:rsid w:val="1B851185"/>
    <w:rsid w:val="1CC17F9B"/>
    <w:rsid w:val="1EAC4C7B"/>
    <w:rsid w:val="2072424B"/>
    <w:rsid w:val="20BB2F53"/>
    <w:rsid w:val="215D400B"/>
    <w:rsid w:val="21BC76E5"/>
    <w:rsid w:val="21DE339D"/>
    <w:rsid w:val="221A338A"/>
    <w:rsid w:val="22AE0FC2"/>
    <w:rsid w:val="22C00CF5"/>
    <w:rsid w:val="25202DB6"/>
    <w:rsid w:val="25302162"/>
    <w:rsid w:val="25B54415"/>
    <w:rsid w:val="261D7BAF"/>
    <w:rsid w:val="26FC6074"/>
    <w:rsid w:val="27005B64"/>
    <w:rsid w:val="28125B4F"/>
    <w:rsid w:val="28D948BF"/>
    <w:rsid w:val="291122AA"/>
    <w:rsid w:val="29226266"/>
    <w:rsid w:val="29C4731D"/>
    <w:rsid w:val="29CA2459"/>
    <w:rsid w:val="2A5A37DD"/>
    <w:rsid w:val="2A952A67"/>
    <w:rsid w:val="2BBB64FD"/>
    <w:rsid w:val="2BD17810"/>
    <w:rsid w:val="2CB371D5"/>
    <w:rsid w:val="2CBA4A07"/>
    <w:rsid w:val="2D12039F"/>
    <w:rsid w:val="2D1934DC"/>
    <w:rsid w:val="2DB719CE"/>
    <w:rsid w:val="2E9F1B5D"/>
    <w:rsid w:val="2EC35DF5"/>
    <w:rsid w:val="2F754C15"/>
    <w:rsid w:val="2F7E1D1C"/>
    <w:rsid w:val="2FE46D20"/>
    <w:rsid w:val="30A5355B"/>
    <w:rsid w:val="30E47124"/>
    <w:rsid w:val="31BC0566"/>
    <w:rsid w:val="32E7407C"/>
    <w:rsid w:val="336F744F"/>
    <w:rsid w:val="33857D5D"/>
    <w:rsid w:val="33A1247D"/>
    <w:rsid w:val="33BC72B7"/>
    <w:rsid w:val="340D18C0"/>
    <w:rsid w:val="35137AB0"/>
    <w:rsid w:val="352944D8"/>
    <w:rsid w:val="358E6A31"/>
    <w:rsid w:val="36405F7D"/>
    <w:rsid w:val="36D84407"/>
    <w:rsid w:val="377B7939"/>
    <w:rsid w:val="37CA6B96"/>
    <w:rsid w:val="386F48F8"/>
    <w:rsid w:val="38997BC6"/>
    <w:rsid w:val="393618B9"/>
    <w:rsid w:val="395064D7"/>
    <w:rsid w:val="398B39B3"/>
    <w:rsid w:val="39D30EB6"/>
    <w:rsid w:val="3A8328DC"/>
    <w:rsid w:val="3B3D6F2F"/>
    <w:rsid w:val="3B457B92"/>
    <w:rsid w:val="3C0B0DDB"/>
    <w:rsid w:val="3C9A5CBB"/>
    <w:rsid w:val="3CB90837"/>
    <w:rsid w:val="3CD25455"/>
    <w:rsid w:val="3D08531B"/>
    <w:rsid w:val="3D45031D"/>
    <w:rsid w:val="3FF658FE"/>
    <w:rsid w:val="40271D55"/>
    <w:rsid w:val="4124436F"/>
    <w:rsid w:val="42537038"/>
    <w:rsid w:val="42DE4B54"/>
    <w:rsid w:val="432F3601"/>
    <w:rsid w:val="43AF6FDE"/>
    <w:rsid w:val="44896D41"/>
    <w:rsid w:val="45126D36"/>
    <w:rsid w:val="451900C5"/>
    <w:rsid w:val="459040FF"/>
    <w:rsid w:val="459638BA"/>
    <w:rsid w:val="45E05087"/>
    <w:rsid w:val="46F26E20"/>
    <w:rsid w:val="46FF153C"/>
    <w:rsid w:val="47372A84"/>
    <w:rsid w:val="480908C5"/>
    <w:rsid w:val="48286871"/>
    <w:rsid w:val="48547F3A"/>
    <w:rsid w:val="48627FD5"/>
    <w:rsid w:val="48981C49"/>
    <w:rsid w:val="4902047E"/>
    <w:rsid w:val="4A4F31F8"/>
    <w:rsid w:val="4A7D672F"/>
    <w:rsid w:val="4B3E33A3"/>
    <w:rsid w:val="4B8E2E8F"/>
    <w:rsid w:val="4BD20FCE"/>
    <w:rsid w:val="4BFE0015"/>
    <w:rsid w:val="4C806C7C"/>
    <w:rsid w:val="4CEC2CFF"/>
    <w:rsid w:val="4D27359B"/>
    <w:rsid w:val="4D9D560B"/>
    <w:rsid w:val="4E013DEC"/>
    <w:rsid w:val="4E3917D8"/>
    <w:rsid w:val="4E4F6905"/>
    <w:rsid w:val="4EEA2AD2"/>
    <w:rsid w:val="50414974"/>
    <w:rsid w:val="510A2FB8"/>
    <w:rsid w:val="513B13C3"/>
    <w:rsid w:val="515F3303"/>
    <w:rsid w:val="519E3DF4"/>
    <w:rsid w:val="51D51818"/>
    <w:rsid w:val="51E33768"/>
    <w:rsid w:val="51EC4006"/>
    <w:rsid w:val="5281374D"/>
    <w:rsid w:val="53CA4C80"/>
    <w:rsid w:val="53DF072C"/>
    <w:rsid w:val="54882B71"/>
    <w:rsid w:val="54F75F49"/>
    <w:rsid w:val="559519EA"/>
    <w:rsid w:val="559B68D4"/>
    <w:rsid w:val="55C4407D"/>
    <w:rsid w:val="5612303A"/>
    <w:rsid w:val="56292132"/>
    <w:rsid w:val="565C6063"/>
    <w:rsid w:val="56757125"/>
    <w:rsid w:val="57064355"/>
    <w:rsid w:val="57323268"/>
    <w:rsid w:val="57497776"/>
    <w:rsid w:val="57A71560"/>
    <w:rsid w:val="57CF2865"/>
    <w:rsid w:val="58922210"/>
    <w:rsid w:val="58CE0D6F"/>
    <w:rsid w:val="5915699E"/>
    <w:rsid w:val="599A788B"/>
    <w:rsid w:val="59E545C2"/>
    <w:rsid w:val="5A9418A9"/>
    <w:rsid w:val="5B615ECA"/>
    <w:rsid w:val="5B8322E4"/>
    <w:rsid w:val="5C0056E3"/>
    <w:rsid w:val="5C1D0043"/>
    <w:rsid w:val="5C757E7F"/>
    <w:rsid w:val="5E4312D1"/>
    <w:rsid w:val="5E4D0988"/>
    <w:rsid w:val="5E4E6BDA"/>
    <w:rsid w:val="5FC5111D"/>
    <w:rsid w:val="5FE175D9"/>
    <w:rsid w:val="60237BF2"/>
    <w:rsid w:val="614B7400"/>
    <w:rsid w:val="61971C41"/>
    <w:rsid w:val="6280743E"/>
    <w:rsid w:val="62A3326C"/>
    <w:rsid w:val="62E308BE"/>
    <w:rsid w:val="62F87114"/>
    <w:rsid w:val="630F4745"/>
    <w:rsid w:val="632223E3"/>
    <w:rsid w:val="63950E07"/>
    <w:rsid w:val="6457430E"/>
    <w:rsid w:val="647B624F"/>
    <w:rsid w:val="64A532CB"/>
    <w:rsid w:val="659B022A"/>
    <w:rsid w:val="664B7EA3"/>
    <w:rsid w:val="66703465"/>
    <w:rsid w:val="668C280F"/>
    <w:rsid w:val="673821D5"/>
    <w:rsid w:val="6764746E"/>
    <w:rsid w:val="67902011"/>
    <w:rsid w:val="67B6759E"/>
    <w:rsid w:val="67C27CF0"/>
    <w:rsid w:val="68B72045"/>
    <w:rsid w:val="69003052"/>
    <w:rsid w:val="69912070"/>
    <w:rsid w:val="6A033E13"/>
    <w:rsid w:val="6A274783"/>
    <w:rsid w:val="6A771266"/>
    <w:rsid w:val="6BC229B5"/>
    <w:rsid w:val="6BDD77EF"/>
    <w:rsid w:val="6BFA214F"/>
    <w:rsid w:val="6C6121CE"/>
    <w:rsid w:val="6C8934D3"/>
    <w:rsid w:val="6C953C26"/>
    <w:rsid w:val="6CA16A6E"/>
    <w:rsid w:val="6CA87DFD"/>
    <w:rsid w:val="6CE54BAD"/>
    <w:rsid w:val="6D1234C8"/>
    <w:rsid w:val="6DE94229"/>
    <w:rsid w:val="6E16620A"/>
    <w:rsid w:val="6E671FF6"/>
    <w:rsid w:val="6FDE3B35"/>
    <w:rsid w:val="7064228D"/>
    <w:rsid w:val="706978A3"/>
    <w:rsid w:val="70DD3DED"/>
    <w:rsid w:val="70EB650A"/>
    <w:rsid w:val="71031AA6"/>
    <w:rsid w:val="7104137A"/>
    <w:rsid w:val="71327C95"/>
    <w:rsid w:val="714B51FB"/>
    <w:rsid w:val="72A84424"/>
    <w:rsid w:val="72BB35C8"/>
    <w:rsid w:val="73815910"/>
    <w:rsid w:val="7400407A"/>
    <w:rsid w:val="748051BB"/>
    <w:rsid w:val="76864343"/>
    <w:rsid w:val="77D73344"/>
    <w:rsid w:val="77E31CE9"/>
    <w:rsid w:val="78AD22F7"/>
    <w:rsid w:val="78B007F3"/>
    <w:rsid w:val="79AE4579"/>
    <w:rsid w:val="7A066163"/>
    <w:rsid w:val="7ABE6A3D"/>
    <w:rsid w:val="7B4171B0"/>
    <w:rsid w:val="7B4E7DC1"/>
    <w:rsid w:val="7B846586"/>
    <w:rsid w:val="7BDF4EBD"/>
    <w:rsid w:val="7BDF6C6B"/>
    <w:rsid w:val="7DA95783"/>
    <w:rsid w:val="7EC02D84"/>
    <w:rsid w:val="7F8D093A"/>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4"/>
      <w:szCs w:val="24"/>
      <w:lang w:val="en-US" w:eastAsia="zh-CN" w:bidi="ar-SA"/>
    </w:rPr>
  </w:style>
  <w:style w:type="paragraph" w:styleId="2">
    <w:name w:val="heading 1"/>
    <w:basedOn w:val="1"/>
    <w:next w:val="3"/>
    <w:qFormat/>
    <w:uiPriority w:val="0"/>
    <w:pPr>
      <w:keepNext/>
      <w:keepLines/>
      <w:spacing w:beforeLines="0" w:beforeAutospacing="0" w:afterLines="0" w:afterAutospacing="0" w:line="360" w:lineRule="auto"/>
      <w:outlineLvl w:val="0"/>
    </w:pPr>
    <w:rPr>
      <w:rFonts w:ascii="Times New Roman" w:hAnsi="Times New Roman" w:eastAsia="黑体"/>
      <w:kern w:val="44"/>
      <w:sz w:val="32"/>
    </w:rPr>
  </w:style>
  <w:style w:type="paragraph" w:styleId="5">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楷体"/>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First Indent 2"/>
    <w:basedOn w:val="4"/>
    <w:qFormat/>
    <w:uiPriority w:val="0"/>
    <w:pPr>
      <w:ind w:firstLine="420" w:firstLineChars="200"/>
    </w:pPr>
  </w:style>
  <w:style w:type="paragraph" w:styleId="4">
    <w:name w:val="Body Text Indent"/>
    <w:basedOn w:val="1"/>
    <w:qFormat/>
    <w:uiPriority w:val="0"/>
    <w:pPr>
      <w:spacing w:after="120" w:afterLines="0" w:afterAutospacing="0"/>
      <w:ind w:left="420" w:leftChars="200"/>
    </w:pPr>
  </w:style>
  <w:style w:type="paragraph" w:styleId="6">
    <w:name w:val="Body Text"/>
    <w:basedOn w:val="1"/>
    <w:qFormat/>
    <w:uiPriority w:val="0"/>
    <w:pPr>
      <w:jc w:val="distribute"/>
    </w:pPr>
    <w:rPr>
      <w:rFonts w:eastAsia="幼圆"/>
      <w:b/>
      <w:bCs/>
      <w:sz w:val="18"/>
    </w:rPr>
  </w:style>
  <w:style w:type="paragraph" w:styleId="7">
    <w:name w:val="toc 3"/>
    <w:basedOn w:val="1"/>
    <w:next w:val="1"/>
    <w:qFormat/>
    <w:uiPriority w:val="0"/>
    <w:pPr>
      <w:ind w:left="840" w:leftChars="4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2423</Words>
  <Characters>2476</Characters>
  <Lines>0</Lines>
  <Paragraphs>0</Paragraphs>
  <TotalTime>2</TotalTime>
  <ScaleCrop>false</ScaleCrop>
  <LinksUpToDate>false</LinksUpToDate>
  <CharactersWithSpaces>2545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2025-06-18T02:12:00Z</dcterms:created>
  <dc:creator>xxf^919</dc:creator>
  <cp:lastModifiedBy>宁向辉</cp:lastModifiedBy>
  <dcterms:modified xsi:type="dcterms:W3CDTF">2026-01-22T10:13:51Z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eyJoZGlkIjoiNDE4YmZhMmE2MDk5ZTkzNjA2YjVmMDg3NDdiMDM1YWIiLCJ1c2VySWQiOiI3ODAzNjMxNjUifQ==</vt:lpwstr>
  </property>
  <property fmtid="{D5CDD505-2E9C-101B-9397-08002B2CF9AE}" pid="4" name="ICV">
    <vt:lpwstr>B3FD135659B34270AE9FD55396995F2D_12</vt:lpwstr>
  </property>
</Properties>
</file>